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F41" w:rsidRPr="00135FBD" w:rsidRDefault="00467F41" w:rsidP="001779E3">
      <w:pPr>
        <w:ind w:firstLine="709"/>
        <w:jc w:val="center"/>
        <w:rPr>
          <w:sz w:val="28"/>
          <w:szCs w:val="28"/>
        </w:rPr>
      </w:pPr>
      <w:r w:rsidRPr="008E4ED7">
        <w:rPr>
          <w:b/>
          <w:bCs/>
          <w:sz w:val="28"/>
          <w:szCs w:val="28"/>
        </w:rPr>
        <w:t xml:space="preserve">Результаты контрольного мероприятия </w:t>
      </w:r>
      <w:r w:rsidR="001779E3" w:rsidRPr="001779E3">
        <w:rPr>
          <w:b/>
          <w:sz w:val="28"/>
          <w:szCs w:val="28"/>
        </w:rPr>
        <w:t>«Пр</w:t>
      </w:r>
      <w:r w:rsidR="001779E3" w:rsidRPr="001779E3">
        <w:rPr>
          <w:b/>
          <w:sz w:val="28"/>
          <w:szCs w:val="28"/>
        </w:rPr>
        <w:t>о</w:t>
      </w:r>
      <w:r w:rsidR="001779E3" w:rsidRPr="001779E3">
        <w:rPr>
          <w:b/>
          <w:sz w:val="28"/>
          <w:szCs w:val="28"/>
        </w:rPr>
        <w:t>верка достоверности, полноты и соответствия нормативным требованиям соста</w:t>
      </w:r>
      <w:r w:rsidR="001779E3" w:rsidRPr="001779E3">
        <w:rPr>
          <w:b/>
          <w:sz w:val="28"/>
          <w:szCs w:val="28"/>
        </w:rPr>
        <w:t>в</w:t>
      </w:r>
      <w:r w:rsidR="001779E3" w:rsidRPr="001779E3">
        <w:rPr>
          <w:b/>
          <w:sz w:val="28"/>
          <w:szCs w:val="28"/>
        </w:rPr>
        <w:t xml:space="preserve">ления и представления бюджетной отчетности главного администратора средств бюджета </w:t>
      </w:r>
      <w:r w:rsidR="001779E3" w:rsidRPr="001779E3">
        <w:rPr>
          <w:b/>
          <w:sz w:val="28"/>
        </w:rPr>
        <w:t xml:space="preserve">Ейскоукрепленского </w:t>
      </w:r>
      <w:r w:rsidR="001779E3" w:rsidRPr="001779E3">
        <w:rPr>
          <w:b/>
          <w:sz w:val="28"/>
          <w:szCs w:val="28"/>
        </w:rPr>
        <w:t>сельского поселения Щербиновского муниципал</w:t>
      </w:r>
      <w:r w:rsidR="001779E3" w:rsidRPr="001779E3">
        <w:rPr>
          <w:b/>
          <w:sz w:val="28"/>
          <w:szCs w:val="28"/>
        </w:rPr>
        <w:t>ь</w:t>
      </w:r>
      <w:r w:rsidR="001779E3" w:rsidRPr="001779E3">
        <w:rPr>
          <w:b/>
          <w:sz w:val="28"/>
          <w:szCs w:val="28"/>
        </w:rPr>
        <w:t xml:space="preserve">ного района Краснодарского края, в том числе  анализ дебиторской задолженности – Администрация </w:t>
      </w:r>
      <w:r w:rsidR="001779E3" w:rsidRPr="001779E3">
        <w:rPr>
          <w:b/>
          <w:sz w:val="28"/>
        </w:rPr>
        <w:t xml:space="preserve">Ейскоукрепленского </w:t>
      </w:r>
      <w:r w:rsidR="001779E3" w:rsidRPr="001779E3">
        <w:rPr>
          <w:b/>
          <w:sz w:val="28"/>
          <w:szCs w:val="28"/>
        </w:rPr>
        <w:t>сельского поселения Щербиновского м</w:t>
      </w:r>
      <w:r w:rsidR="001779E3" w:rsidRPr="001779E3">
        <w:rPr>
          <w:b/>
          <w:sz w:val="28"/>
          <w:szCs w:val="28"/>
        </w:rPr>
        <w:t>у</w:t>
      </w:r>
      <w:r w:rsidR="001779E3" w:rsidRPr="001779E3">
        <w:rPr>
          <w:b/>
          <w:sz w:val="28"/>
          <w:szCs w:val="28"/>
        </w:rPr>
        <w:t>ниципального района Краснодарского края за 2025 год»</w:t>
      </w:r>
    </w:p>
    <w:p w:rsidR="00467F41" w:rsidRPr="001C6001" w:rsidRDefault="00467F41" w:rsidP="00467F41">
      <w:pPr>
        <w:ind w:firstLine="720"/>
        <w:rPr>
          <w:sz w:val="28"/>
          <w:szCs w:val="28"/>
          <w:highlight w:val="yellow"/>
        </w:rPr>
      </w:pPr>
    </w:p>
    <w:p w:rsidR="001779E3" w:rsidRDefault="001779E3" w:rsidP="001779E3">
      <w:pPr>
        <w:numPr>
          <w:ilvl w:val="0"/>
          <w:numId w:val="1"/>
        </w:numPr>
        <w:ind w:left="0" w:right="57" w:firstLine="709"/>
        <w:jc w:val="both"/>
        <w:rPr>
          <w:b/>
          <w:sz w:val="28"/>
        </w:rPr>
      </w:pPr>
      <w:r>
        <w:rPr>
          <w:b/>
          <w:sz w:val="28"/>
        </w:rPr>
        <w:t>Основание для проведения контрольного мероприятия:</w:t>
      </w:r>
    </w:p>
    <w:p w:rsidR="001779E3" w:rsidRDefault="001779E3" w:rsidP="001779E3">
      <w:pPr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Статья 264.4 Бюджетного кодекса Российской Федерации, пункт           1 части 2 статьи 9 Федерального закона от 7 февраля 2011 года № 6-ФЗ «Об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щих принципах организации и деятельности контрольно-счетных органов суб</w:t>
      </w:r>
      <w:r>
        <w:rPr>
          <w:sz w:val="28"/>
          <w:szCs w:val="28"/>
        </w:rPr>
        <w:t>ъ</w:t>
      </w:r>
      <w:r>
        <w:rPr>
          <w:sz w:val="28"/>
          <w:szCs w:val="28"/>
        </w:rPr>
        <w:t>ектов Российской Федерации, федеральных территорий и муниципальных 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зований».</w:t>
      </w:r>
    </w:p>
    <w:p w:rsidR="001779E3" w:rsidRDefault="001779E3" w:rsidP="001779E3">
      <w:pPr>
        <w:ind w:right="57" w:firstLine="709"/>
        <w:jc w:val="both"/>
      </w:pPr>
      <w:r>
        <w:rPr>
          <w:sz w:val="28"/>
          <w:szCs w:val="28"/>
        </w:rPr>
        <w:t>1.2. Пункт 1.13 плана работы Контрольно-счетной палаты муниципального образования Щербиновский муниципальный район Краснодарского края на 2026 год, утвержденного распоряжением председателя Контрольно-счетной палаты муниципального образования Щербиновский муниципальный район Краснода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ского края от 29 декабря 2025 года № 111-р «Об утверждении плана работы 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трольно-счетной палаты муниципального образования Щербиновский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пальный район Краснодарского края на 2026 год».</w:t>
      </w:r>
      <w:r>
        <w:t xml:space="preserve"> </w:t>
      </w:r>
    </w:p>
    <w:p w:rsidR="001779E3" w:rsidRDefault="001779E3" w:rsidP="001779E3">
      <w:pPr>
        <w:pStyle w:val="a3"/>
        <w:ind w:right="-81"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1.3. </w:t>
      </w:r>
      <w:proofErr w:type="gramStart"/>
      <w:r>
        <w:rPr>
          <w:sz w:val="28"/>
          <w:szCs w:val="28"/>
        </w:rPr>
        <w:t>Распоряжение председателя Контрольно-счетной палаты муниципальн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 образования  Щербиновский  муниципальный район Краснодарского края от 17 марта 2026 года № 35-р  «О проведении контрольного мероприятия «Пр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верка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достоверности, полноты и соответствия нормативным требованиям соста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ления и представления бюджетной отчетности главного администратора средств бюджета </w:t>
      </w:r>
      <w:r>
        <w:rPr>
          <w:sz w:val="28"/>
        </w:rPr>
        <w:t xml:space="preserve">Ейскоукрепленского </w:t>
      </w:r>
      <w:r>
        <w:rPr>
          <w:sz w:val="28"/>
          <w:szCs w:val="28"/>
        </w:rPr>
        <w:t>сельского поселения Щербиновского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ного района Краснодарского края, в том числе  анализ дебиторской задолженности – Администрация </w:t>
      </w:r>
      <w:r>
        <w:rPr>
          <w:sz w:val="28"/>
        </w:rPr>
        <w:t xml:space="preserve">Ейскоукрепленского </w:t>
      </w:r>
      <w:r>
        <w:rPr>
          <w:sz w:val="28"/>
          <w:szCs w:val="28"/>
        </w:rPr>
        <w:t>сельского поселения Щербиновского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ниципального района Краснодарского края</w:t>
      </w:r>
      <w:proofErr w:type="gramEnd"/>
      <w:r>
        <w:rPr>
          <w:sz w:val="28"/>
          <w:szCs w:val="28"/>
        </w:rPr>
        <w:t xml:space="preserve"> за 2025 год».</w:t>
      </w:r>
    </w:p>
    <w:p w:rsidR="001779E3" w:rsidRDefault="001779E3" w:rsidP="001779E3">
      <w:pPr>
        <w:pStyle w:val="a3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>
        <w:rPr>
          <w:b/>
          <w:sz w:val="28"/>
          <w:szCs w:val="28"/>
        </w:rPr>
        <w:t xml:space="preserve">Предмет </w:t>
      </w:r>
      <w:r>
        <w:rPr>
          <w:b/>
          <w:sz w:val="28"/>
        </w:rPr>
        <w:t>контрольного мероприятия</w:t>
      </w:r>
      <w:r>
        <w:rPr>
          <w:b/>
          <w:bCs/>
          <w:sz w:val="28"/>
          <w:szCs w:val="28"/>
        </w:rPr>
        <w:t>:</w:t>
      </w:r>
    </w:p>
    <w:p w:rsidR="001779E3" w:rsidRDefault="001779E3" w:rsidP="001779E3">
      <w:pPr>
        <w:ind w:right="57"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>Годовая бюджетная отчетность а</w:t>
      </w:r>
      <w:r>
        <w:rPr>
          <w:sz w:val="28"/>
        </w:rPr>
        <w:t xml:space="preserve">дминистрации Ейскоукрепленского сельского поселения Щербиновского </w:t>
      </w:r>
      <w:r>
        <w:rPr>
          <w:sz w:val="28"/>
          <w:szCs w:val="28"/>
        </w:rPr>
        <w:t xml:space="preserve">муниципального района Краснодарского края </w:t>
      </w:r>
      <w:r>
        <w:rPr>
          <w:sz w:val="28"/>
        </w:rPr>
        <w:t>(далее также – Администрация)</w:t>
      </w:r>
      <w:r>
        <w:rPr>
          <w:sz w:val="28"/>
          <w:szCs w:val="28"/>
        </w:rPr>
        <w:t xml:space="preserve"> и прилагаемые к ней справки и пояснения; другие отчетные документы, установленные для главных администраторов средств бюджета поселения, нормативными правовыми актами Министерства финансов Российской Федерации, министерства финансов Краснодарского края, финансового управления администрации муниципального образования Щерб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новский муниципальный район Краснодарского края;</w:t>
      </w:r>
      <w:proofErr w:type="gramEnd"/>
      <w:r>
        <w:rPr>
          <w:sz w:val="28"/>
          <w:szCs w:val="28"/>
        </w:rPr>
        <w:t xml:space="preserve"> прочие документы по в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просам деятельности </w:t>
      </w:r>
      <w:r>
        <w:rPr>
          <w:sz w:val="28"/>
        </w:rPr>
        <w:t>Администрации</w:t>
      </w:r>
      <w:r>
        <w:rPr>
          <w:sz w:val="28"/>
          <w:szCs w:val="28"/>
        </w:rPr>
        <w:t>, относящиеся к предмету проверки, пол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ченные по соответствующим запросам Контрольно-счетной палаты </w:t>
      </w:r>
      <w:r>
        <w:rPr>
          <w:sz w:val="28"/>
          <w:szCs w:val="28"/>
        </w:rPr>
        <w:lastRenderedPageBreak/>
        <w:t>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образования Щербиновский муниципальный район Краснодарского края (далее также – КСП</w:t>
      </w:r>
      <w:r>
        <w:rPr>
          <w:sz w:val="28"/>
        </w:rPr>
        <w:t xml:space="preserve"> МОЩР</w:t>
      </w:r>
      <w:r>
        <w:rPr>
          <w:sz w:val="28"/>
          <w:szCs w:val="28"/>
        </w:rPr>
        <w:t>).</w:t>
      </w:r>
    </w:p>
    <w:p w:rsidR="001779E3" w:rsidRDefault="001779E3" w:rsidP="001779E3">
      <w:pPr>
        <w:pStyle w:val="a3"/>
        <w:ind w:right="57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proofErr w:type="gramStart"/>
      <w:r>
        <w:rPr>
          <w:b/>
          <w:sz w:val="28"/>
          <w:szCs w:val="28"/>
        </w:rPr>
        <w:t>Проверяемый</w:t>
      </w:r>
      <w:proofErr w:type="gramEnd"/>
      <w:r>
        <w:rPr>
          <w:b/>
          <w:sz w:val="28"/>
          <w:szCs w:val="28"/>
        </w:rPr>
        <w:t xml:space="preserve"> деятельности</w:t>
      </w:r>
      <w:r>
        <w:rPr>
          <w:sz w:val="28"/>
          <w:szCs w:val="28"/>
        </w:rPr>
        <w:t xml:space="preserve">: </w:t>
      </w:r>
    </w:p>
    <w:p w:rsidR="001779E3" w:rsidRDefault="001779E3" w:rsidP="001779E3">
      <w:pPr>
        <w:pStyle w:val="a3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1 января 2025 года по 31 декабря  2025 года. </w:t>
      </w:r>
    </w:p>
    <w:p w:rsidR="001779E3" w:rsidRDefault="001779E3" w:rsidP="001779E3">
      <w:pPr>
        <w:pStyle w:val="a3"/>
        <w:ind w:right="57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4. Срок проверки:</w:t>
      </w:r>
      <w:r>
        <w:rPr>
          <w:sz w:val="28"/>
          <w:szCs w:val="28"/>
        </w:rPr>
        <w:t xml:space="preserve"> </w:t>
      </w:r>
    </w:p>
    <w:p w:rsidR="001779E3" w:rsidRDefault="001779E3" w:rsidP="001779E3">
      <w:pPr>
        <w:pStyle w:val="a3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18 марта 2025 года по 20 марта 2025 года.</w:t>
      </w:r>
    </w:p>
    <w:p w:rsidR="00BE2E23" w:rsidRPr="00BE2E23" w:rsidRDefault="00BE2E23" w:rsidP="00BE2E23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Результаты контрольного мероприятия:</w:t>
      </w:r>
    </w:p>
    <w:p w:rsidR="001779E3" w:rsidRDefault="001779E3" w:rsidP="001779E3">
      <w:pPr>
        <w:ind w:left="113"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Работа главного администратора в 2025 году по бюджетному учету и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ставлению бюджетной отчетности в основном велась в соответствии с требов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ниями бюджетного законодательства на основе приказов, положений, инстру</w:t>
      </w:r>
      <w:r>
        <w:rPr>
          <w:sz w:val="28"/>
          <w:szCs w:val="28"/>
        </w:rPr>
        <w:t>к</w:t>
      </w:r>
      <w:r>
        <w:rPr>
          <w:sz w:val="28"/>
          <w:szCs w:val="28"/>
        </w:rPr>
        <w:t>ций и рекомендаций Министерства финансов Российской Федерации, 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стерства финансов Краснодарского края.</w:t>
      </w:r>
    </w:p>
    <w:p w:rsidR="001779E3" w:rsidRDefault="001779E3" w:rsidP="001779E3">
      <w:pPr>
        <w:ind w:left="113"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Показатели годовой бюджетной отчетности главного администратора об исполнении бюджета Ейскоукрепленского сельского поселения Щербино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муниципального района Краснодарского края отражают операции главного а</w:t>
      </w:r>
      <w:r>
        <w:rPr>
          <w:sz w:val="28"/>
          <w:szCs w:val="28"/>
        </w:rPr>
        <w:t>д</w:t>
      </w:r>
      <w:r>
        <w:rPr>
          <w:sz w:val="28"/>
          <w:szCs w:val="28"/>
        </w:rPr>
        <w:t>министратора с бюджетными средствами и результат его финансовой деятел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ности за 2025 год.</w:t>
      </w:r>
    </w:p>
    <w:p w:rsidR="001779E3" w:rsidRDefault="001779E3" w:rsidP="001779E3">
      <w:pPr>
        <w:autoSpaceDE w:val="0"/>
        <w:autoSpaceDN w:val="0"/>
        <w:adjustRightInd w:val="0"/>
        <w:ind w:left="113"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Баланс главного администратора отражает показатели его финансов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и имущественного положения на начало и конец 2025 года.</w:t>
      </w:r>
    </w:p>
    <w:p w:rsidR="001779E3" w:rsidRDefault="001779E3" w:rsidP="001779E3">
      <w:pPr>
        <w:autoSpaceDE w:val="0"/>
        <w:autoSpaceDN w:val="0"/>
        <w:adjustRightInd w:val="0"/>
        <w:ind w:left="113"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Финансовый результат деятельности сформирован правильно и в 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ном объеме включен в баланс главного администратора.</w:t>
      </w:r>
    </w:p>
    <w:p w:rsidR="001779E3" w:rsidRDefault="001779E3" w:rsidP="001779E3">
      <w:pPr>
        <w:ind w:left="113"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Отчет об исполнении бюджета содержит показатели об исполнении главным администратором бюджета Ейскоукрепленского сельского поселения Щербиновского муниципального района Краснодарского края по доходам,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ходам, источникам финансирования дефицита бюджета Ейскоукрепленского сельского поселения Щербиновского муниципального района Краснодарского края и характеризует деятельность главного администратора по исполнению бюджета Ейскоукрепленского сельского поселения Щербиновского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пального района Краснодарского края.</w:t>
      </w:r>
    </w:p>
    <w:p w:rsidR="001779E3" w:rsidRDefault="001779E3" w:rsidP="001779E3">
      <w:pPr>
        <w:ind w:left="113"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Нецелевого использования средств бюджета Ейскоукрепленского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ского поселения</w:t>
      </w:r>
      <w:r w:rsidRPr="009E50C9">
        <w:rPr>
          <w:sz w:val="28"/>
          <w:szCs w:val="28"/>
        </w:rPr>
        <w:t xml:space="preserve"> </w:t>
      </w:r>
      <w:r>
        <w:rPr>
          <w:sz w:val="28"/>
          <w:szCs w:val="28"/>
        </w:rPr>
        <w:t>Щербиновского муниципального района Краснодарского края главным администратором (по отчетным документам) не установлено.</w:t>
      </w:r>
    </w:p>
    <w:p w:rsidR="001779E3" w:rsidRDefault="001779E3" w:rsidP="001779E3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Вместе с тем, работа главного администратора в 2025 году по бюдже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ному учету и составлению бюджетной отчетности велась с нарушением требов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ний действующего законодательства, требований приказов, положений, инстру</w:t>
      </w:r>
      <w:r>
        <w:rPr>
          <w:sz w:val="28"/>
          <w:szCs w:val="28"/>
        </w:rPr>
        <w:t>к</w:t>
      </w:r>
      <w:r>
        <w:rPr>
          <w:sz w:val="28"/>
          <w:szCs w:val="28"/>
        </w:rPr>
        <w:t>ций и рекомендаций Министерства Финансов Российской Федерации, а именно:</w:t>
      </w:r>
    </w:p>
    <w:p w:rsidR="001779E3" w:rsidRDefault="001779E3" w:rsidP="001779E3">
      <w:pPr>
        <w:tabs>
          <w:tab w:val="left" w:pos="142"/>
          <w:tab w:val="left" w:pos="993"/>
        </w:tabs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1) в текстовой части Пояснительной записки </w:t>
      </w:r>
      <w:r>
        <w:rPr>
          <w:bCs/>
          <w:iCs/>
          <w:sz w:val="28"/>
          <w:szCs w:val="28"/>
        </w:rPr>
        <w:t>в нарушение</w:t>
      </w:r>
      <w:r>
        <w:rPr>
          <w:sz w:val="28"/>
          <w:szCs w:val="28"/>
        </w:rPr>
        <w:t xml:space="preserve"> пункта 37 </w:t>
      </w:r>
      <w:r>
        <w:rPr>
          <w:color w:val="000000"/>
          <w:sz w:val="28"/>
          <w:szCs w:val="28"/>
        </w:rPr>
        <w:t>Фед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рального стандарта бухгалтерского учета для организаций государственного се</w:t>
      </w: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тора «Представление бухгалтерской (финансовой) отчетности», утвержденного приказом Министерства финансов Российской Федерации от 31 декабря 2016 г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да № 260н, </w:t>
      </w:r>
      <w:r>
        <w:rPr>
          <w:sz w:val="28"/>
          <w:szCs w:val="28"/>
        </w:rPr>
        <w:t>не раскрыта обязательная информация о перечне основных нормати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ных правовых актов, </w:t>
      </w:r>
      <w:r>
        <w:rPr>
          <w:sz w:val="28"/>
          <w:szCs w:val="28"/>
        </w:rPr>
        <w:lastRenderedPageBreak/>
        <w:t>регламентирующих деятельность субъекта отчетности</w:t>
      </w:r>
      <w:r>
        <w:rPr>
          <w:b/>
          <w:i/>
          <w:sz w:val="28"/>
          <w:szCs w:val="28"/>
        </w:rPr>
        <w:t xml:space="preserve"> (1 случай - пункт 2.9 Классификатора)</w:t>
      </w:r>
      <w:r>
        <w:rPr>
          <w:sz w:val="28"/>
          <w:szCs w:val="28"/>
        </w:rPr>
        <w:t>;</w:t>
      </w:r>
      <w:proofErr w:type="gramEnd"/>
    </w:p>
    <w:p w:rsidR="001779E3" w:rsidRDefault="001779E3" w:rsidP="001779E3">
      <w:pPr>
        <w:tabs>
          <w:tab w:val="left" w:pos="142"/>
          <w:tab w:val="left" w:pos="993"/>
        </w:tabs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2) в текстовой части Пояснительной записки в разделе 4 «Анализ показат</w:t>
      </w:r>
      <w:r>
        <w:rPr>
          <w:iCs/>
          <w:sz w:val="28"/>
          <w:szCs w:val="28"/>
        </w:rPr>
        <w:t>е</w:t>
      </w:r>
      <w:r>
        <w:rPr>
          <w:iCs/>
          <w:sz w:val="28"/>
          <w:szCs w:val="28"/>
        </w:rPr>
        <w:t>лей бухгалтерской отчетности субъекта бюджетной отчетности» указано, что  «По счету 02 «Материальные ценности на хранении» числятся основные средс</w:t>
      </w:r>
      <w:r>
        <w:rPr>
          <w:iCs/>
          <w:sz w:val="28"/>
          <w:szCs w:val="28"/>
        </w:rPr>
        <w:t>т</w:t>
      </w:r>
      <w:r>
        <w:rPr>
          <w:iCs/>
          <w:sz w:val="28"/>
          <w:szCs w:val="28"/>
        </w:rPr>
        <w:t xml:space="preserve">ва, подлежащие списанию и утилизации на сумму 22,00 рублей», </w:t>
      </w:r>
      <w:r>
        <w:rPr>
          <w:sz w:val="28"/>
          <w:szCs w:val="28"/>
        </w:rPr>
        <w:t>тогда как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гласно инвентаризационным описям (сличительных ведомостей) по объектам 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финансовых активов:</w:t>
      </w:r>
    </w:p>
    <w:p w:rsidR="001779E3" w:rsidRDefault="001779E3" w:rsidP="001779E3">
      <w:pPr>
        <w:pStyle w:val="Default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№ 9 от 11 ноября 2025 года по Администрации по счету 02 «Материальные ценности на хранении» отражены 12 объектов материальных ценностей со стат</w:t>
      </w:r>
      <w:r>
        <w:rPr>
          <w:iCs/>
          <w:sz w:val="28"/>
          <w:szCs w:val="28"/>
        </w:rPr>
        <w:t>у</w:t>
      </w:r>
      <w:r>
        <w:rPr>
          <w:iCs/>
          <w:sz w:val="28"/>
          <w:szCs w:val="28"/>
        </w:rPr>
        <w:t>сом объекта учета «нефинансовые активы на хранении» с целевой функцией «на хранении»;</w:t>
      </w:r>
    </w:p>
    <w:p w:rsidR="001779E3" w:rsidRDefault="001779E3" w:rsidP="001779E3">
      <w:pPr>
        <w:pStyle w:val="Default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№ 7 от 11 ноября 2025 года по </w:t>
      </w:r>
      <w:r>
        <w:rPr>
          <w:sz w:val="28"/>
          <w:szCs w:val="28"/>
        </w:rPr>
        <w:t xml:space="preserve">МКУК СДК </w:t>
      </w:r>
      <w:r>
        <w:rPr>
          <w:iCs/>
          <w:sz w:val="28"/>
          <w:szCs w:val="28"/>
        </w:rPr>
        <w:t>по счету 02 «Материальные ценности на хранении» отражены 8 объектов материальных ценностей со стат</w:t>
      </w:r>
      <w:r>
        <w:rPr>
          <w:iCs/>
          <w:sz w:val="28"/>
          <w:szCs w:val="28"/>
        </w:rPr>
        <w:t>у</w:t>
      </w:r>
      <w:r>
        <w:rPr>
          <w:iCs/>
          <w:sz w:val="28"/>
          <w:szCs w:val="28"/>
        </w:rPr>
        <w:t>сом объекта учета «нефинансовые активы на хранении» с целевой функцией «на хранении».</w:t>
      </w:r>
    </w:p>
    <w:p w:rsidR="001779E3" w:rsidRDefault="001779E3" w:rsidP="001779E3">
      <w:pPr>
        <w:ind w:right="-81" w:firstLine="720"/>
        <w:jc w:val="both"/>
        <w:rPr>
          <w:b/>
          <w:i/>
          <w:iCs/>
          <w:sz w:val="28"/>
          <w:szCs w:val="28"/>
        </w:rPr>
      </w:pPr>
      <w:r>
        <w:rPr>
          <w:iCs/>
          <w:sz w:val="28"/>
          <w:szCs w:val="28"/>
        </w:rPr>
        <w:t>Разночтение в информации, оказавшую существенное влияние и характер</w:t>
      </w:r>
      <w:r>
        <w:rPr>
          <w:iCs/>
          <w:sz w:val="28"/>
          <w:szCs w:val="28"/>
        </w:rPr>
        <w:t>и</w:t>
      </w:r>
      <w:r>
        <w:rPr>
          <w:iCs/>
          <w:sz w:val="28"/>
          <w:szCs w:val="28"/>
        </w:rPr>
        <w:t>зующую показатели деятельности субъекта бюджетной отчетности привело к н</w:t>
      </w:r>
      <w:r>
        <w:rPr>
          <w:iCs/>
          <w:sz w:val="28"/>
          <w:szCs w:val="28"/>
        </w:rPr>
        <w:t>а</w:t>
      </w:r>
      <w:r>
        <w:rPr>
          <w:iCs/>
          <w:sz w:val="28"/>
          <w:szCs w:val="28"/>
        </w:rPr>
        <w:t>рушению пункта 152 Инструкции 191н (</w:t>
      </w:r>
      <w:r>
        <w:rPr>
          <w:b/>
          <w:i/>
          <w:iCs/>
          <w:sz w:val="28"/>
          <w:szCs w:val="28"/>
        </w:rPr>
        <w:t>1 случай - пункт 2.9 Классификатора);</w:t>
      </w:r>
    </w:p>
    <w:p w:rsidR="001779E3" w:rsidRDefault="001779E3" w:rsidP="001779E3">
      <w:pPr>
        <w:suppressAutoHyphens/>
        <w:ind w:firstLine="720"/>
        <w:jc w:val="both"/>
        <w:rPr>
          <w:color w:val="000000"/>
          <w:sz w:val="28"/>
          <w:szCs w:val="28"/>
        </w:rPr>
      </w:pPr>
      <w:r>
        <w:rPr>
          <w:iCs/>
          <w:sz w:val="28"/>
          <w:szCs w:val="28"/>
        </w:rPr>
        <w:t xml:space="preserve">3) </w:t>
      </w:r>
      <w:r>
        <w:rPr>
          <w:color w:val="000000"/>
          <w:sz w:val="28"/>
          <w:szCs w:val="28"/>
        </w:rPr>
        <w:t>в нарушение положений пункта 69 Федерального стандарта бухгалтерского учета для организаций государственного сектора «Концептуальные основы бухгалтерского учета и отчетности организаций государственного сектора», утвержденного приказом Минфина России от               31 декабря 2016 года № 256н главный администратор не обеспечил сопоставимость показателей текстовой части Пояснительной записки аналогичным показателям других отчетных форм, а именно:</w:t>
      </w:r>
    </w:p>
    <w:p w:rsidR="001779E3" w:rsidRDefault="001779E3" w:rsidP="001779E3">
      <w:pPr>
        <w:suppressAutoHyphens/>
        <w:ind w:firstLine="720"/>
        <w:jc w:val="both"/>
        <w:rPr>
          <w:b/>
          <w:i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в текстовой части Пояснительной записки </w:t>
      </w:r>
      <w:r>
        <w:rPr>
          <w:sz w:val="28"/>
          <w:szCs w:val="28"/>
        </w:rPr>
        <w:t>в разделе 4 «Анализ показателей бухгалтерской отчетности субъекта бюджетной отчетности» указано, что «Дебиторская задолженность по состоянию на 1 января 2026 года составила 5 241 494,</w:t>
      </w:r>
      <w:r>
        <w:rPr>
          <w:b/>
          <w:i/>
          <w:sz w:val="28"/>
          <w:szCs w:val="28"/>
        </w:rPr>
        <w:t>33</w:t>
      </w:r>
      <w:r>
        <w:rPr>
          <w:sz w:val="28"/>
          <w:szCs w:val="28"/>
        </w:rPr>
        <w:t xml:space="preserve"> рублей», </w:t>
      </w:r>
      <w:r>
        <w:rPr>
          <w:color w:val="000000"/>
          <w:sz w:val="28"/>
          <w:szCs w:val="28"/>
        </w:rPr>
        <w:t xml:space="preserve">тогда как согласно Сведениям по дебиторской и кредиторской задолженности (форма 0503169) по состоянию на 1 января 2026 года </w:t>
      </w:r>
      <w:r>
        <w:rPr>
          <w:sz w:val="28"/>
          <w:szCs w:val="28"/>
        </w:rPr>
        <w:t xml:space="preserve">дебиторская </w:t>
      </w:r>
      <w:r>
        <w:rPr>
          <w:color w:val="000000"/>
          <w:sz w:val="28"/>
          <w:szCs w:val="28"/>
        </w:rPr>
        <w:t xml:space="preserve">задолженность </w:t>
      </w:r>
      <w:r>
        <w:rPr>
          <w:sz w:val="28"/>
          <w:szCs w:val="28"/>
        </w:rPr>
        <w:t>по счету составила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5 241 494,</w:t>
      </w:r>
      <w:r>
        <w:rPr>
          <w:b/>
          <w:i/>
          <w:sz w:val="28"/>
          <w:szCs w:val="28"/>
        </w:rPr>
        <w:t>34</w:t>
      </w:r>
      <w:r>
        <w:rPr>
          <w:sz w:val="28"/>
          <w:szCs w:val="28"/>
        </w:rPr>
        <w:t xml:space="preserve"> рублей</w:t>
      </w:r>
      <w:r>
        <w:rPr>
          <w:bCs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(1 случай</w:t>
      </w:r>
      <w:proofErr w:type="gramEnd"/>
      <w:r>
        <w:rPr>
          <w:b/>
          <w:i/>
          <w:sz w:val="28"/>
          <w:szCs w:val="28"/>
        </w:rPr>
        <w:t xml:space="preserve"> - пункт 2.9 Классификатора);</w:t>
      </w:r>
    </w:p>
    <w:p w:rsidR="001779E3" w:rsidRDefault="001779E3" w:rsidP="001779E3">
      <w:pPr>
        <w:numPr>
          <w:ilvl w:val="0"/>
          <w:numId w:val="2"/>
        </w:num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нарушении пункта 167 Инструкции № 191н главным администратором при формировании годовой бюджетной отчетности информация о просроченной задолженности на сумму 273,60 рублей не отражена в составе просроченной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биторской задолженности;</w:t>
      </w:r>
    </w:p>
    <w:p w:rsidR="001779E3" w:rsidRDefault="001779E3" w:rsidP="001779E3">
      <w:pPr>
        <w:numPr>
          <w:ilvl w:val="0"/>
          <w:numId w:val="2"/>
        </w:num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нарушение пунктов 26 и 29.1 Федерального стандарта бухгалтерского учета для организаций государственного сектора «Аренда», утвержденного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казом Министерства финансов Российской Федерации от 31 декабря                2016 года № 258н (далее также – СГС «Аренда») и пунктов 94.1 и 123 Инстру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ции № 162н, действовавшей в проверяемом периоде, в </w:t>
      </w:r>
      <w:r>
        <w:rPr>
          <w:color w:val="000000"/>
          <w:sz w:val="28"/>
          <w:szCs w:val="28"/>
        </w:rPr>
        <w:t xml:space="preserve">бюджетном учете  </w:t>
      </w:r>
      <w:r>
        <w:rPr>
          <w:sz w:val="28"/>
          <w:szCs w:val="28"/>
        </w:rPr>
        <w:t>не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ражено</w:t>
      </w:r>
      <w:r>
        <w:rPr>
          <w:color w:val="000000"/>
          <w:sz w:val="28"/>
          <w:szCs w:val="28"/>
        </w:rPr>
        <w:t xml:space="preserve"> н</w:t>
      </w:r>
      <w:r>
        <w:rPr>
          <w:sz w:val="28"/>
        </w:rPr>
        <w:t xml:space="preserve">ачисление доходов будущих </w:t>
      </w:r>
      <w:r>
        <w:rPr>
          <w:sz w:val="28"/>
        </w:rPr>
        <w:lastRenderedPageBreak/>
        <w:t xml:space="preserve">периодов по арендным платежам в сумме 6 078,24 рублей </w:t>
      </w:r>
      <w:r>
        <w:rPr>
          <w:i/>
          <w:iCs/>
          <w:sz w:val="28"/>
        </w:rPr>
        <w:t>(</w:t>
      </w:r>
      <w:r>
        <w:rPr>
          <w:i/>
          <w:iCs/>
          <w:sz w:val="28"/>
          <w:szCs w:val="28"/>
        </w:rPr>
        <w:t>73</w:t>
      </w:r>
      <w:proofErr w:type="gramEnd"/>
      <w:r>
        <w:rPr>
          <w:i/>
          <w:iCs/>
          <w:sz w:val="28"/>
          <w:szCs w:val="28"/>
        </w:rPr>
        <w:t xml:space="preserve"> </w:t>
      </w:r>
      <w:proofErr w:type="gramStart"/>
      <w:r>
        <w:rPr>
          <w:i/>
          <w:iCs/>
          <w:sz w:val="28"/>
          <w:szCs w:val="28"/>
        </w:rPr>
        <w:t xml:space="preserve">260,00 рублей - </w:t>
      </w:r>
      <w:r>
        <w:rPr>
          <w:i/>
          <w:sz w:val="28"/>
          <w:szCs w:val="28"/>
        </w:rPr>
        <w:t>67 181,76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 рублей = </w:t>
      </w:r>
      <w:r>
        <w:rPr>
          <w:i/>
          <w:iCs/>
          <w:sz w:val="28"/>
        </w:rPr>
        <w:t>6 078,24 рублей).</w:t>
      </w:r>
      <w:proofErr w:type="gramEnd"/>
    </w:p>
    <w:p w:rsidR="001779E3" w:rsidRDefault="001779E3" w:rsidP="001779E3">
      <w:pPr>
        <w:widowControl w:val="0"/>
        <w:tabs>
          <w:tab w:val="left" w:pos="720"/>
        </w:tabs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Несоблюдение требований единой методологии бюджетного учета и бюджетной отчетности, повлекли за собой искажение показателей, выраженных в денежном измерении, которое привело к искажению информации об обязательствах и финансовом результате, в отчетной форме главного администратора, включаемой в соответствии с пунктом 3 статьи 264.1 БК РФ в состав бюджетной отчетности:</w:t>
      </w:r>
    </w:p>
    <w:p w:rsidR="001779E3" w:rsidRDefault="001779E3" w:rsidP="001779E3">
      <w:pPr>
        <w:widowControl w:val="0"/>
        <w:suppressAutoHyphens/>
        <w:ind w:firstLine="709"/>
        <w:contextualSpacing/>
        <w:jc w:val="both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 xml:space="preserve">В Балансе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(форма 0503130) по состоянию на 1 января 2026 года искажены показатели в графах 6 и 8 по коду строк: </w:t>
      </w:r>
    </w:p>
    <w:p w:rsidR="001779E3" w:rsidRDefault="001779E3" w:rsidP="001779E3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550 «Итого по разделу </w:t>
      </w: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 xml:space="preserve"> (стр. 400 + стр. 410 + стр. 420 + стр. 430 + стр. 470 + стр. 510 + стр. 520)» –  </w:t>
      </w:r>
      <w:r>
        <w:rPr>
          <w:sz w:val="28"/>
        </w:rPr>
        <w:t xml:space="preserve">6 078,24 рублей </w:t>
      </w:r>
      <w:r>
        <w:rPr>
          <w:color w:val="000000"/>
          <w:sz w:val="28"/>
          <w:szCs w:val="28"/>
        </w:rPr>
        <w:t>(0,08 процента);</w:t>
      </w:r>
    </w:p>
    <w:p w:rsidR="001779E3" w:rsidRDefault="001779E3" w:rsidP="001779E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570 «Финансовый результат экономического субъекта» – на </w:t>
      </w:r>
      <w:r>
        <w:rPr>
          <w:sz w:val="28"/>
        </w:rPr>
        <w:t>6 078,24 ру</w:t>
      </w:r>
      <w:r>
        <w:rPr>
          <w:sz w:val="28"/>
        </w:rPr>
        <w:t>б</w:t>
      </w:r>
      <w:r>
        <w:rPr>
          <w:sz w:val="28"/>
        </w:rPr>
        <w:t>лей</w:t>
      </w:r>
      <w:r>
        <w:rPr>
          <w:color w:val="000000"/>
          <w:sz w:val="28"/>
          <w:szCs w:val="28"/>
        </w:rPr>
        <w:t>  (0,07 процента)</w:t>
      </w:r>
      <w:r>
        <w:rPr>
          <w:b/>
          <w:i/>
          <w:color w:val="000000"/>
          <w:sz w:val="28"/>
          <w:szCs w:val="28"/>
        </w:rPr>
        <w:t>.</w:t>
      </w:r>
    </w:p>
    <w:p w:rsidR="001779E3" w:rsidRPr="005B5A2D" w:rsidRDefault="001779E3" w:rsidP="001779E3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 w:rsidRPr="0031679A">
        <w:rPr>
          <w:b/>
          <w:i/>
          <w:sz w:val="28"/>
          <w:szCs w:val="28"/>
        </w:rPr>
        <w:t>Сумма нарушения</w:t>
      </w:r>
      <w:r w:rsidRPr="0031679A">
        <w:rPr>
          <w:sz w:val="28"/>
          <w:szCs w:val="28"/>
        </w:rPr>
        <w:t xml:space="preserve"> </w:t>
      </w:r>
      <w:r w:rsidRPr="0031679A">
        <w:rPr>
          <w:b/>
          <w:i/>
          <w:sz w:val="28"/>
          <w:szCs w:val="28"/>
        </w:rPr>
        <w:t xml:space="preserve">составила </w:t>
      </w:r>
      <w:r>
        <w:rPr>
          <w:b/>
          <w:i/>
          <w:sz w:val="28"/>
          <w:szCs w:val="28"/>
          <w:shd w:val="clear" w:color="auto" w:fill="FFFFFF"/>
        </w:rPr>
        <w:t>6 078,24</w:t>
      </w:r>
      <w:r w:rsidRPr="002F73B9">
        <w:rPr>
          <w:sz w:val="28"/>
          <w:szCs w:val="28"/>
          <w:shd w:val="clear" w:color="auto" w:fill="FFFFFF"/>
        </w:rPr>
        <w:t xml:space="preserve"> </w:t>
      </w:r>
      <w:r w:rsidRPr="0031679A">
        <w:rPr>
          <w:b/>
          <w:i/>
          <w:sz w:val="28"/>
          <w:szCs w:val="28"/>
        </w:rPr>
        <w:t>рублей, 1 случай</w:t>
      </w:r>
      <w:r w:rsidRPr="0031679A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i/>
          <w:sz w:val="28"/>
          <w:szCs w:val="28"/>
          <w:shd w:val="clear" w:color="auto" w:fill="FFFFFF"/>
        </w:rPr>
        <w:t xml:space="preserve">- </w:t>
      </w:r>
      <w:r w:rsidRPr="0031679A">
        <w:rPr>
          <w:b/>
          <w:i/>
          <w:sz w:val="28"/>
          <w:szCs w:val="28"/>
        </w:rPr>
        <w:t>пункт 2.</w:t>
      </w:r>
      <w:r>
        <w:rPr>
          <w:b/>
          <w:i/>
          <w:sz w:val="28"/>
          <w:szCs w:val="28"/>
        </w:rPr>
        <w:t>2</w:t>
      </w:r>
      <w:r w:rsidRPr="0031679A">
        <w:rPr>
          <w:b/>
          <w:i/>
          <w:sz w:val="28"/>
          <w:szCs w:val="28"/>
        </w:rPr>
        <w:t xml:space="preserve"> Кла</w:t>
      </w:r>
      <w:r w:rsidRPr="0031679A">
        <w:rPr>
          <w:b/>
          <w:i/>
          <w:sz w:val="28"/>
          <w:szCs w:val="28"/>
        </w:rPr>
        <w:t>с</w:t>
      </w:r>
      <w:r w:rsidRPr="0031679A">
        <w:rPr>
          <w:b/>
          <w:i/>
          <w:sz w:val="28"/>
          <w:szCs w:val="28"/>
        </w:rPr>
        <w:t>сификатора</w:t>
      </w:r>
      <w:r>
        <w:rPr>
          <w:b/>
          <w:i/>
          <w:sz w:val="28"/>
          <w:szCs w:val="28"/>
        </w:rPr>
        <w:t>.</w:t>
      </w:r>
    </w:p>
    <w:p w:rsidR="001779E3" w:rsidRDefault="001779E3" w:rsidP="001779E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связи с тем, что искажение показателей бюджетной отчетности главного администратора, выраженных в денежном выражении, привело к искажению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формации об </w:t>
      </w:r>
      <w:r>
        <w:rPr>
          <w:color w:val="000000"/>
          <w:sz w:val="28"/>
          <w:szCs w:val="28"/>
        </w:rPr>
        <w:t xml:space="preserve">обязательствах </w:t>
      </w:r>
      <w:r>
        <w:rPr>
          <w:sz w:val="28"/>
          <w:szCs w:val="28"/>
        </w:rPr>
        <w:t xml:space="preserve">и о финансовом результате объекта контроля, </w:t>
      </w:r>
      <w:r>
        <w:rPr>
          <w:b/>
          <w:sz w:val="28"/>
          <w:szCs w:val="28"/>
        </w:rPr>
        <w:t>не б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лее чем на 1 процент и на сумму, не превышающую сто тысяч рублей</w:t>
      </w:r>
      <w:r>
        <w:rPr>
          <w:sz w:val="28"/>
          <w:szCs w:val="28"/>
        </w:rPr>
        <w:t>, в де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ствиях должностных лиц </w:t>
      </w:r>
      <w:r>
        <w:rPr>
          <w:b/>
          <w:sz w:val="28"/>
          <w:szCs w:val="28"/>
        </w:rPr>
        <w:t>отсутствуют</w:t>
      </w:r>
      <w:r>
        <w:rPr>
          <w:sz w:val="28"/>
          <w:szCs w:val="28"/>
        </w:rPr>
        <w:t xml:space="preserve"> признаки составов административных правонарушений, предусмотренных статьей 15.15.6 КоАП РФ.</w:t>
      </w:r>
      <w:proofErr w:type="gramEnd"/>
    </w:p>
    <w:p w:rsidR="001779E3" w:rsidRDefault="001779E3" w:rsidP="001779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в нарушение пунктов 26 и 29.1 СГС «Аренда» и пунктов 94.1 и 123 Инс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рукции № 162н, действовавшей в проверяемом периоде, в </w:t>
      </w:r>
      <w:r>
        <w:rPr>
          <w:color w:val="000000"/>
          <w:sz w:val="28"/>
          <w:szCs w:val="28"/>
        </w:rPr>
        <w:t xml:space="preserve">бюджетном учете  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ражено</w:t>
      </w:r>
      <w:r>
        <w:rPr>
          <w:color w:val="000000"/>
          <w:sz w:val="28"/>
          <w:szCs w:val="28"/>
        </w:rPr>
        <w:t xml:space="preserve"> н</w:t>
      </w:r>
      <w:r>
        <w:rPr>
          <w:sz w:val="28"/>
        </w:rPr>
        <w:t xml:space="preserve">ачисление доходов будущих периодов по арендным платежам в сумме  большей на </w:t>
      </w:r>
      <w:r>
        <w:rPr>
          <w:iCs/>
          <w:sz w:val="28"/>
        </w:rPr>
        <w:t>14 205,06</w:t>
      </w:r>
      <w:r>
        <w:rPr>
          <w:i/>
          <w:iCs/>
          <w:sz w:val="28"/>
        </w:rPr>
        <w:t xml:space="preserve"> </w:t>
      </w:r>
      <w:r>
        <w:rPr>
          <w:sz w:val="28"/>
        </w:rPr>
        <w:t xml:space="preserve">рублей </w:t>
      </w:r>
      <w:r>
        <w:rPr>
          <w:i/>
          <w:iCs/>
          <w:sz w:val="28"/>
        </w:rPr>
        <w:t>(</w:t>
      </w:r>
      <w:r>
        <w:rPr>
          <w:i/>
          <w:sz w:val="28"/>
          <w:szCs w:val="28"/>
        </w:rPr>
        <w:t>1 077 874,97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рублей - 1 063 669,91 </w:t>
      </w:r>
      <w:r>
        <w:rPr>
          <w:i/>
          <w:iCs/>
          <w:color w:val="000000"/>
          <w:sz w:val="28"/>
          <w:szCs w:val="28"/>
        </w:rPr>
        <w:t xml:space="preserve">рублей = </w:t>
      </w:r>
      <w:r>
        <w:rPr>
          <w:i/>
          <w:iCs/>
          <w:sz w:val="28"/>
        </w:rPr>
        <w:t>14 205,06 рублей).</w:t>
      </w:r>
    </w:p>
    <w:p w:rsidR="001779E3" w:rsidRDefault="001779E3" w:rsidP="001779E3">
      <w:pPr>
        <w:widowControl w:val="0"/>
        <w:tabs>
          <w:tab w:val="left" w:pos="720"/>
        </w:tabs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Несоблюдение требований единой методологии бюджетного учета и бюджетной отчетности, повлекли за собой искажение показателей, выраженных в денежном измерении, которое привело к искажению информации об обязательствах и финансовом результате, в отчетной форме главного администратора, включаемой в соответствии с пунктом 3 статьи 264.1 БК РФ в состав бюджетной отчетности:</w:t>
      </w:r>
    </w:p>
    <w:p w:rsidR="001779E3" w:rsidRDefault="001779E3" w:rsidP="001779E3">
      <w:pPr>
        <w:widowControl w:val="0"/>
        <w:suppressAutoHyphens/>
        <w:ind w:firstLine="709"/>
        <w:contextualSpacing/>
        <w:jc w:val="both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 xml:space="preserve">В Балансе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(форма 0503130) по состоянию на 1 января 2026 года искажены показатели в графах 6 и 8 по коду строк: </w:t>
      </w:r>
    </w:p>
    <w:p w:rsidR="001779E3" w:rsidRDefault="001779E3" w:rsidP="001779E3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550 «Итого по разделу </w:t>
      </w: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 xml:space="preserve"> (стр. 400 + стр. 410 + стр. 420 + стр. 430 + стр. 470 + стр. 510 + стр. 520)» –  </w:t>
      </w:r>
      <w:r>
        <w:rPr>
          <w:iCs/>
          <w:sz w:val="28"/>
        </w:rPr>
        <w:t>14 205,06</w:t>
      </w:r>
      <w:r>
        <w:rPr>
          <w:i/>
          <w:iCs/>
          <w:sz w:val="28"/>
        </w:rPr>
        <w:t xml:space="preserve"> </w:t>
      </w:r>
      <w:r>
        <w:rPr>
          <w:sz w:val="28"/>
        </w:rPr>
        <w:t xml:space="preserve">рублей </w:t>
      </w:r>
      <w:r>
        <w:rPr>
          <w:color w:val="000000"/>
          <w:sz w:val="28"/>
          <w:szCs w:val="28"/>
        </w:rPr>
        <w:t>(0,2 процента);</w:t>
      </w:r>
    </w:p>
    <w:p w:rsidR="001779E3" w:rsidRDefault="001779E3" w:rsidP="001779E3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570 «Финансовый результат экономического субъекта» – на </w:t>
      </w:r>
      <w:r>
        <w:rPr>
          <w:iCs/>
          <w:sz w:val="28"/>
        </w:rPr>
        <w:t>14 205,06</w:t>
      </w:r>
      <w:r>
        <w:rPr>
          <w:i/>
          <w:iCs/>
          <w:sz w:val="28"/>
        </w:rPr>
        <w:t xml:space="preserve"> </w:t>
      </w:r>
      <w:r>
        <w:rPr>
          <w:sz w:val="28"/>
        </w:rPr>
        <w:t>ру</w:t>
      </w:r>
      <w:r>
        <w:rPr>
          <w:sz w:val="28"/>
        </w:rPr>
        <w:t>б</w:t>
      </w:r>
      <w:r>
        <w:rPr>
          <w:sz w:val="28"/>
        </w:rPr>
        <w:t>лей</w:t>
      </w:r>
      <w:r>
        <w:rPr>
          <w:color w:val="000000"/>
          <w:sz w:val="28"/>
          <w:szCs w:val="28"/>
        </w:rPr>
        <w:t>  (0,2 процента)</w:t>
      </w:r>
      <w:r>
        <w:rPr>
          <w:b/>
          <w:i/>
          <w:color w:val="000000"/>
          <w:sz w:val="28"/>
          <w:szCs w:val="28"/>
        </w:rPr>
        <w:t>.</w:t>
      </w:r>
    </w:p>
    <w:p w:rsidR="001779E3" w:rsidRPr="005B5A2D" w:rsidRDefault="001779E3" w:rsidP="001779E3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 w:rsidRPr="0031679A">
        <w:rPr>
          <w:b/>
          <w:i/>
          <w:sz w:val="28"/>
          <w:szCs w:val="28"/>
        </w:rPr>
        <w:t>Сумма нарушения</w:t>
      </w:r>
      <w:r w:rsidRPr="0031679A">
        <w:rPr>
          <w:sz w:val="28"/>
          <w:szCs w:val="28"/>
        </w:rPr>
        <w:t xml:space="preserve"> </w:t>
      </w:r>
      <w:r w:rsidRPr="0031679A">
        <w:rPr>
          <w:b/>
          <w:i/>
          <w:sz w:val="28"/>
          <w:szCs w:val="28"/>
        </w:rPr>
        <w:t xml:space="preserve">составила </w:t>
      </w:r>
      <w:r>
        <w:rPr>
          <w:b/>
          <w:i/>
          <w:sz w:val="28"/>
          <w:szCs w:val="28"/>
          <w:shd w:val="clear" w:color="auto" w:fill="FFFFFF"/>
        </w:rPr>
        <w:t>14 205,06</w:t>
      </w:r>
      <w:r w:rsidRPr="002F73B9">
        <w:rPr>
          <w:sz w:val="28"/>
          <w:szCs w:val="28"/>
          <w:shd w:val="clear" w:color="auto" w:fill="FFFFFF"/>
        </w:rPr>
        <w:t xml:space="preserve"> </w:t>
      </w:r>
      <w:r w:rsidRPr="0031679A">
        <w:rPr>
          <w:b/>
          <w:i/>
          <w:sz w:val="28"/>
          <w:szCs w:val="28"/>
        </w:rPr>
        <w:t>рублей, 1 случай</w:t>
      </w:r>
      <w:r w:rsidRPr="0031679A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i/>
          <w:sz w:val="28"/>
          <w:szCs w:val="28"/>
          <w:shd w:val="clear" w:color="auto" w:fill="FFFFFF"/>
        </w:rPr>
        <w:t xml:space="preserve">- </w:t>
      </w:r>
      <w:r w:rsidRPr="0031679A">
        <w:rPr>
          <w:b/>
          <w:i/>
          <w:sz w:val="28"/>
          <w:szCs w:val="28"/>
        </w:rPr>
        <w:t>пункт 2.</w:t>
      </w:r>
      <w:r>
        <w:rPr>
          <w:b/>
          <w:i/>
          <w:sz w:val="28"/>
          <w:szCs w:val="28"/>
        </w:rPr>
        <w:t>2</w:t>
      </w:r>
      <w:r w:rsidRPr="0031679A">
        <w:rPr>
          <w:b/>
          <w:i/>
          <w:sz w:val="28"/>
          <w:szCs w:val="28"/>
        </w:rPr>
        <w:t xml:space="preserve"> Классификатора</w:t>
      </w:r>
      <w:r>
        <w:rPr>
          <w:b/>
          <w:i/>
          <w:sz w:val="28"/>
          <w:szCs w:val="28"/>
        </w:rPr>
        <w:t>.</w:t>
      </w:r>
    </w:p>
    <w:p w:rsidR="001779E3" w:rsidRDefault="001779E3" w:rsidP="001779E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связи с тем, что искажение показателей бюджетной отчетности главного администратора, выраженных в денежном выражении, привело к искажению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формации об </w:t>
      </w:r>
      <w:r>
        <w:rPr>
          <w:color w:val="000000"/>
          <w:sz w:val="28"/>
          <w:szCs w:val="28"/>
        </w:rPr>
        <w:t xml:space="preserve">обязательствах </w:t>
      </w:r>
      <w:r>
        <w:rPr>
          <w:sz w:val="28"/>
          <w:szCs w:val="28"/>
        </w:rPr>
        <w:t xml:space="preserve">и о финансовом результате объекта контроля, </w:t>
      </w:r>
      <w:r>
        <w:rPr>
          <w:b/>
          <w:sz w:val="28"/>
          <w:szCs w:val="28"/>
        </w:rPr>
        <w:t>не б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лее чем на 1 процент и на сумму, не превышающую сто тысяч рублей</w:t>
      </w:r>
      <w:r>
        <w:rPr>
          <w:sz w:val="28"/>
          <w:szCs w:val="28"/>
        </w:rPr>
        <w:t>, в де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ствиях должностных лиц </w:t>
      </w:r>
      <w:r>
        <w:rPr>
          <w:b/>
          <w:sz w:val="28"/>
          <w:szCs w:val="28"/>
        </w:rPr>
        <w:t>отсутствуют</w:t>
      </w:r>
      <w:r>
        <w:rPr>
          <w:sz w:val="28"/>
          <w:szCs w:val="28"/>
        </w:rPr>
        <w:t xml:space="preserve"> признаки составов административных правонарушений, предусмотренных статьей 15.15.6 КоАП РФ.</w:t>
      </w:r>
      <w:proofErr w:type="gramEnd"/>
    </w:p>
    <w:p w:rsidR="001779E3" w:rsidRDefault="001779E3" w:rsidP="001779E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Вместе с тем, объектам контроля необходимо осуществить исправления в бюджетном учете ошибок прошлых лет в соответствии с требованиями единой методологии бюджетного учета и бюджетной отчетности с предоставлением субъектам консолидированной отчетности Сведений об изменении остатков валюты баланса (ф. 0503173), в которых отразить информацию об исправлении субъектом учета ошибок прошлых лет с кодом причины изменения вступительного баланса «07» – исправление ошибок прошлых лет</w:t>
      </w:r>
      <w:proofErr w:type="gramEnd"/>
      <w:r>
        <w:rPr>
          <w:sz w:val="28"/>
          <w:szCs w:val="28"/>
        </w:rPr>
        <w:t xml:space="preserve"> по результатам внешнего (внутреннего) государственного (муниципального) контроля.</w:t>
      </w:r>
    </w:p>
    <w:p w:rsidR="001779E3" w:rsidRDefault="001779E3" w:rsidP="001779E3">
      <w:pPr>
        <w:numPr>
          <w:ilvl w:val="0"/>
          <w:numId w:val="2"/>
        </w:num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нарушение пункта 339 Инструкции № 157н,</w:t>
      </w:r>
      <w:r w:rsidRPr="00424F61">
        <w:rPr>
          <w:sz w:val="28"/>
          <w:szCs w:val="28"/>
        </w:rPr>
        <w:t xml:space="preserve"> </w:t>
      </w:r>
      <w:r>
        <w:rPr>
          <w:sz w:val="28"/>
          <w:szCs w:val="28"/>
        </w:rPr>
        <w:t>действовавшей в пров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ряемом периоде,  по состоянию на 1 января 2026 года задолженность  истекшим сроком исковой давности в сумме 273,60 рублей числится на счетах балансового уч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та.</w:t>
      </w:r>
    </w:p>
    <w:p w:rsidR="001779E3" w:rsidRDefault="001779E3" w:rsidP="001779E3">
      <w:pPr>
        <w:suppressAutoHyphens/>
        <w:spacing w:line="228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Вышеуказанные нарушения требований единой методологии бюджетного учета и бюджетной отчетности повлекли за собой искажение показателей, выраженных в денежном измерении, которое привело, в свою очередь, к искажению информации об активах и финансовом результате в Балансе главного администратора по состоянию на 1 января 2026 года  – искажены показатели в графах 6 и 8 по коду строк:</w:t>
      </w:r>
      <w:proofErr w:type="gramEnd"/>
    </w:p>
    <w:p w:rsidR="001779E3" w:rsidRDefault="001779E3" w:rsidP="001779E3">
      <w:pPr>
        <w:widowControl w:val="0"/>
        <w:suppressAutoHyphens/>
        <w:spacing w:before="60" w:line="21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340 «Итого по разделу 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 xml:space="preserve"> (стр. 200 + стр. 240 + стр. 250 + стр. 260 + стр. 270 + стр. 280 + стр. 290)» – на  </w:t>
      </w:r>
      <w:r>
        <w:rPr>
          <w:sz w:val="28"/>
          <w:szCs w:val="28"/>
        </w:rPr>
        <w:t xml:space="preserve">273,60 </w:t>
      </w:r>
      <w:r>
        <w:rPr>
          <w:color w:val="000000"/>
          <w:sz w:val="28"/>
          <w:szCs w:val="28"/>
        </w:rPr>
        <w:t>рублей (0,0 процента).</w:t>
      </w:r>
    </w:p>
    <w:p w:rsidR="001779E3" w:rsidRDefault="001779E3" w:rsidP="001779E3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570 «Финансовый результат экономического субъекта» – </w:t>
      </w:r>
      <w:r>
        <w:rPr>
          <w:color w:val="000000"/>
          <w:sz w:val="28"/>
          <w:szCs w:val="28"/>
        </w:rPr>
        <w:br/>
        <w:t xml:space="preserve">на </w:t>
      </w:r>
      <w:r>
        <w:rPr>
          <w:sz w:val="28"/>
          <w:szCs w:val="28"/>
        </w:rPr>
        <w:t xml:space="preserve">273,60 </w:t>
      </w:r>
      <w:r>
        <w:rPr>
          <w:color w:val="000000"/>
          <w:sz w:val="28"/>
          <w:szCs w:val="28"/>
        </w:rPr>
        <w:t>рублей  (0,0 процента).</w:t>
      </w:r>
    </w:p>
    <w:p w:rsidR="001779E3" w:rsidRPr="005B5A2D" w:rsidRDefault="001779E3" w:rsidP="001779E3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 w:rsidRPr="0031679A">
        <w:rPr>
          <w:b/>
          <w:i/>
          <w:sz w:val="28"/>
          <w:szCs w:val="28"/>
        </w:rPr>
        <w:t>Сумма нарушения</w:t>
      </w:r>
      <w:r w:rsidRPr="0031679A">
        <w:rPr>
          <w:sz w:val="28"/>
          <w:szCs w:val="28"/>
        </w:rPr>
        <w:t xml:space="preserve"> </w:t>
      </w:r>
      <w:r w:rsidRPr="0031679A">
        <w:rPr>
          <w:b/>
          <w:i/>
          <w:sz w:val="28"/>
          <w:szCs w:val="28"/>
        </w:rPr>
        <w:t xml:space="preserve">составила </w:t>
      </w:r>
      <w:r>
        <w:rPr>
          <w:b/>
          <w:i/>
          <w:sz w:val="28"/>
          <w:szCs w:val="28"/>
          <w:shd w:val="clear" w:color="auto" w:fill="FFFFFF"/>
        </w:rPr>
        <w:t>273,60</w:t>
      </w:r>
      <w:r w:rsidRPr="002F73B9">
        <w:rPr>
          <w:sz w:val="28"/>
          <w:szCs w:val="28"/>
          <w:shd w:val="clear" w:color="auto" w:fill="FFFFFF"/>
        </w:rPr>
        <w:t xml:space="preserve"> </w:t>
      </w:r>
      <w:r w:rsidRPr="0031679A">
        <w:rPr>
          <w:b/>
          <w:i/>
          <w:sz w:val="28"/>
          <w:szCs w:val="28"/>
        </w:rPr>
        <w:t>рублей, 1 случай</w:t>
      </w:r>
      <w:r w:rsidRPr="0031679A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i/>
          <w:sz w:val="28"/>
          <w:szCs w:val="28"/>
          <w:shd w:val="clear" w:color="auto" w:fill="FFFFFF"/>
        </w:rPr>
        <w:t xml:space="preserve">- </w:t>
      </w:r>
      <w:r w:rsidRPr="0031679A">
        <w:rPr>
          <w:b/>
          <w:i/>
          <w:sz w:val="28"/>
          <w:szCs w:val="28"/>
        </w:rPr>
        <w:t>пункт 2.</w:t>
      </w:r>
      <w:r>
        <w:rPr>
          <w:b/>
          <w:i/>
          <w:sz w:val="28"/>
          <w:szCs w:val="28"/>
        </w:rPr>
        <w:t>2</w:t>
      </w:r>
      <w:r w:rsidRPr="0031679A">
        <w:rPr>
          <w:b/>
          <w:i/>
          <w:sz w:val="28"/>
          <w:szCs w:val="28"/>
        </w:rPr>
        <w:t xml:space="preserve"> Кла</w:t>
      </w:r>
      <w:r w:rsidRPr="0031679A">
        <w:rPr>
          <w:b/>
          <w:i/>
          <w:sz w:val="28"/>
          <w:szCs w:val="28"/>
        </w:rPr>
        <w:t>с</w:t>
      </w:r>
      <w:r w:rsidRPr="0031679A">
        <w:rPr>
          <w:b/>
          <w:i/>
          <w:sz w:val="28"/>
          <w:szCs w:val="28"/>
        </w:rPr>
        <w:t>сификатора</w:t>
      </w:r>
      <w:r>
        <w:rPr>
          <w:b/>
          <w:i/>
          <w:sz w:val="28"/>
          <w:szCs w:val="28"/>
        </w:rPr>
        <w:t>.</w:t>
      </w:r>
    </w:p>
    <w:p w:rsidR="001779E3" w:rsidRDefault="001779E3" w:rsidP="001779E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связи с тем, что искажение показателей бюджетной отчетности главного администратора, выраженных в денежном выражении, привело к искажению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формации об активах и о финансовом результате объекта контроля, </w:t>
      </w:r>
      <w:r>
        <w:rPr>
          <w:b/>
          <w:sz w:val="28"/>
          <w:szCs w:val="28"/>
        </w:rPr>
        <w:t>не более чем на 1 процент и на сумму, не превышающую сто тысяч рублей</w:t>
      </w:r>
      <w:r>
        <w:rPr>
          <w:sz w:val="28"/>
          <w:szCs w:val="28"/>
        </w:rPr>
        <w:t xml:space="preserve">, в действиях должностных лиц </w:t>
      </w:r>
      <w:r>
        <w:rPr>
          <w:b/>
          <w:sz w:val="28"/>
          <w:szCs w:val="28"/>
        </w:rPr>
        <w:t>отсутствуют</w:t>
      </w:r>
      <w:r>
        <w:rPr>
          <w:sz w:val="28"/>
          <w:szCs w:val="28"/>
        </w:rPr>
        <w:t xml:space="preserve"> признаки составов административных правон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рушений, предусмотренных статьей 15.15.6 КоАП РФ.</w:t>
      </w:r>
      <w:proofErr w:type="gramEnd"/>
    </w:p>
    <w:p w:rsidR="001779E3" w:rsidRDefault="001779E3" w:rsidP="001779E3">
      <w:pPr>
        <w:numPr>
          <w:ilvl w:val="0"/>
          <w:numId w:val="2"/>
        </w:numPr>
        <w:autoSpaceDE w:val="0"/>
        <w:autoSpaceDN w:val="0"/>
        <w:adjustRightInd w:val="0"/>
        <w:ind w:right="57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нарушение пункта 2.4 раздела 2 Учетной политики, результаты пров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денной инвентаризации по счету 0 401 60 000</w:t>
      </w:r>
      <w:r>
        <w:rPr>
          <w:sz w:val="28"/>
          <w:szCs w:val="28"/>
          <w:shd w:val="clear" w:color="auto" w:fill="FFFFFF"/>
        </w:rPr>
        <w:t xml:space="preserve"> «Резервы предстоящих </w:t>
      </w:r>
      <w:r>
        <w:rPr>
          <w:sz w:val="28"/>
          <w:szCs w:val="28"/>
          <w:shd w:val="clear" w:color="auto" w:fill="FFFFFF"/>
        </w:rPr>
        <w:lastRenderedPageBreak/>
        <w:t>расходов» на сумму 1 263 058,08 рублей</w:t>
      </w:r>
      <w:r>
        <w:rPr>
          <w:b/>
          <w:i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не подтверждают</w:t>
      </w:r>
      <w:r>
        <w:rPr>
          <w:color w:val="000000"/>
          <w:sz w:val="28"/>
          <w:szCs w:val="28"/>
          <w:shd w:val="clear" w:color="auto" w:fill="FFFFFF"/>
        </w:rPr>
        <w:t xml:space="preserve"> правильность и обоснованность созданных резервов </w:t>
      </w:r>
      <w:r>
        <w:rPr>
          <w:sz w:val="28"/>
          <w:szCs w:val="28"/>
          <w:shd w:val="clear" w:color="auto" w:fill="FFFFFF"/>
        </w:rPr>
        <w:t>предстоящих расходов</w:t>
      </w:r>
      <w:r>
        <w:rPr>
          <w:sz w:val="28"/>
          <w:szCs w:val="28"/>
        </w:rPr>
        <w:t>.</w:t>
      </w:r>
    </w:p>
    <w:p w:rsidR="001779E3" w:rsidRDefault="001779E3" w:rsidP="001779E3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Сумма нарушения</w:t>
      </w: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составила </w:t>
      </w:r>
      <w:r>
        <w:rPr>
          <w:b/>
          <w:bCs/>
          <w:i/>
          <w:iCs/>
          <w:sz w:val="28"/>
          <w:szCs w:val="28"/>
          <w:shd w:val="clear" w:color="auto" w:fill="FFFFFF"/>
        </w:rPr>
        <w:t>1 263 058,08</w:t>
      </w:r>
      <w:r>
        <w:rPr>
          <w:sz w:val="28"/>
          <w:szCs w:val="28"/>
          <w:shd w:val="clear" w:color="auto" w:fill="FFFFFF"/>
        </w:rPr>
        <w:t xml:space="preserve">  </w:t>
      </w:r>
      <w:r>
        <w:rPr>
          <w:b/>
          <w:i/>
          <w:sz w:val="28"/>
          <w:szCs w:val="28"/>
        </w:rPr>
        <w:t>рублей, 1 случай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i/>
          <w:sz w:val="28"/>
          <w:szCs w:val="28"/>
          <w:shd w:val="clear" w:color="auto" w:fill="FFFFFF"/>
        </w:rPr>
        <w:t>(</w:t>
      </w:r>
      <w:r>
        <w:rPr>
          <w:b/>
          <w:i/>
          <w:sz w:val="28"/>
          <w:szCs w:val="28"/>
        </w:rPr>
        <w:t>пункт 2.11.1</w:t>
      </w:r>
      <w:proofErr w:type="gramStart"/>
      <w:r>
        <w:rPr>
          <w:b/>
          <w:i/>
          <w:sz w:val="28"/>
          <w:szCs w:val="28"/>
        </w:rPr>
        <w:t>к</w:t>
      </w:r>
      <w:proofErr w:type="gramEnd"/>
      <w:r>
        <w:rPr>
          <w:b/>
          <w:i/>
          <w:sz w:val="28"/>
          <w:szCs w:val="28"/>
        </w:rPr>
        <w:t xml:space="preserve"> Классификатора)</w:t>
      </w:r>
      <w:r>
        <w:rPr>
          <w:sz w:val="28"/>
          <w:szCs w:val="28"/>
        </w:rPr>
        <w:t>.</w:t>
      </w:r>
    </w:p>
    <w:p w:rsidR="001779E3" w:rsidRDefault="001779E3" w:rsidP="001779E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right="5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нарушение пункта 5 </w:t>
      </w:r>
      <w:r>
        <w:rPr>
          <w:iCs/>
          <w:sz w:val="28"/>
          <w:szCs w:val="28"/>
        </w:rPr>
        <w:t xml:space="preserve">Приложения № 1 </w:t>
      </w:r>
      <w:r>
        <w:rPr>
          <w:sz w:val="28"/>
          <w:szCs w:val="28"/>
        </w:rPr>
        <w:t>Приказа</w:t>
      </w:r>
      <w:r>
        <w:rPr>
          <w:color w:val="000000"/>
          <w:sz w:val="28"/>
          <w:szCs w:val="28"/>
        </w:rPr>
        <w:t xml:space="preserve"> № 274н, пункта 2.4  </w:t>
      </w:r>
      <w:r>
        <w:rPr>
          <w:bCs/>
          <w:sz w:val="28"/>
          <w:szCs w:val="28"/>
        </w:rPr>
        <w:t xml:space="preserve">Приложения № 2 к </w:t>
      </w:r>
      <w:r>
        <w:rPr>
          <w:sz w:val="28"/>
          <w:szCs w:val="28"/>
        </w:rPr>
        <w:t xml:space="preserve">Учетной политике </w:t>
      </w:r>
      <w:r>
        <w:rPr>
          <w:color w:val="000000"/>
          <w:sz w:val="28"/>
          <w:szCs w:val="28"/>
        </w:rPr>
        <w:t xml:space="preserve">в состав инвентаризационной комиссии, согласно распоряжению Администрации от </w:t>
      </w:r>
      <w:r>
        <w:rPr>
          <w:iCs/>
          <w:sz w:val="28"/>
          <w:szCs w:val="28"/>
        </w:rPr>
        <w:t>20 октября 2025 года № 26-р</w:t>
      </w:r>
      <w:r>
        <w:rPr>
          <w:color w:val="000000"/>
          <w:sz w:val="28"/>
          <w:szCs w:val="28"/>
        </w:rPr>
        <w:t xml:space="preserve">, приказа </w:t>
      </w:r>
      <w:r>
        <w:rPr>
          <w:iCs/>
          <w:sz w:val="28"/>
          <w:szCs w:val="28"/>
        </w:rPr>
        <w:t xml:space="preserve">директора </w:t>
      </w:r>
      <w:r>
        <w:rPr>
          <w:sz w:val="28"/>
          <w:szCs w:val="28"/>
        </w:rPr>
        <w:t xml:space="preserve">МКУК СДК </w:t>
      </w:r>
      <w:r>
        <w:rPr>
          <w:color w:val="000000"/>
          <w:sz w:val="28"/>
          <w:szCs w:val="28"/>
        </w:rPr>
        <w:t xml:space="preserve">о проведении инвентаризации от </w:t>
      </w:r>
      <w:r>
        <w:rPr>
          <w:iCs/>
          <w:sz w:val="28"/>
          <w:szCs w:val="28"/>
        </w:rPr>
        <w:t>15 октября 2025 года             № 106-П</w:t>
      </w:r>
      <w:r>
        <w:rPr>
          <w:color w:val="000000"/>
          <w:sz w:val="28"/>
          <w:szCs w:val="28"/>
        </w:rPr>
        <w:t xml:space="preserve"> включены соответственно </w:t>
      </w:r>
      <w:r>
        <w:rPr>
          <w:bCs/>
          <w:sz w:val="28"/>
          <w:szCs w:val="28"/>
        </w:rPr>
        <w:t>материально ответственные лица</w:t>
      </w:r>
      <w:r>
        <w:rPr>
          <w:sz w:val="28"/>
          <w:szCs w:val="28"/>
        </w:rPr>
        <w:t>:</w:t>
      </w:r>
    </w:p>
    <w:p w:rsidR="001779E3" w:rsidRDefault="001779E3" w:rsidP="001779E3">
      <w:pPr>
        <w:tabs>
          <w:tab w:val="left" w:pos="567"/>
        </w:tabs>
        <w:autoSpaceDE w:val="0"/>
        <w:autoSpaceDN w:val="0"/>
        <w:adjustRightInd w:val="0"/>
        <w:ind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Администрации – начальник отдела по общим и юридическим вопросам </w:t>
      </w:r>
      <w:proofErr w:type="spellStart"/>
      <w:r>
        <w:rPr>
          <w:sz w:val="28"/>
          <w:szCs w:val="28"/>
        </w:rPr>
        <w:t>Анченко</w:t>
      </w:r>
      <w:proofErr w:type="spellEnd"/>
      <w:r>
        <w:rPr>
          <w:sz w:val="28"/>
          <w:szCs w:val="28"/>
        </w:rPr>
        <w:t xml:space="preserve"> Елена Владимировна;</w:t>
      </w:r>
    </w:p>
    <w:p w:rsidR="001779E3" w:rsidRDefault="001779E3" w:rsidP="001779E3">
      <w:pPr>
        <w:tabs>
          <w:tab w:val="left" w:pos="567"/>
        </w:tabs>
        <w:autoSpaceDE w:val="0"/>
        <w:autoSpaceDN w:val="0"/>
        <w:adjustRightInd w:val="0"/>
        <w:ind w:right="57"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 МКУК СДК –  художественный руководитель МКУК СДК </w:t>
      </w:r>
      <w:proofErr w:type="spellStart"/>
      <w:r>
        <w:rPr>
          <w:sz w:val="28"/>
          <w:szCs w:val="28"/>
        </w:rPr>
        <w:t>Житнякова</w:t>
      </w:r>
      <w:proofErr w:type="spellEnd"/>
      <w:r>
        <w:rPr>
          <w:sz w:val="28"/>
          <w:szCs w:val="28"/>
        </w:rPr>
        <w:t xml:space="preserve"> Виктория Сергеевна </w:t>
      </w:r>
      <w:r>
        <w:rPr>
          <w:b/>
          <w:i/>
          <w:sz w:val="28"/>
          <w:szCs w:val="28"/>
        </w:rPr>
        <w:t>(2 случая - пункт 2.4.</w:t>
      </w:r>
      <w:proofErr w:type="gramEnd"/>
      <w:r>
        <w:rPr>
          <w:b/>
          <w:i/>
          <w:sz w:val="28"/>
          <w:szCs w:val="28"/>
        </w:rPr>
        <w:t xml:space="preserve"> </w:t>
      </w:r>
      <w:proofErr w:type="gramStart"/>
      <w:r>
        <w:rPr>
          <w:b/>
          <w:i/>
          <w:sz w:val="28"/>
          <w:szCs w:val="28"/>
        </w:rPr>
        <w:t>Классификатора).</w:t>
      </w:r>
      <w:proofErr w:type="gramEnd"/>
    </w:p>
    <w:p w:rsidR="001779E3" w:rsidRDefault="001779E3" w:rsidP="001779E3">
      <w:pPr>
        <w:pStyle w:val="a3"/>
        <w:ind w:left="113" w:right="57" w:firstLine="680"/>
        <w:jc w:val="both"/>
        <w:rPr>
          <w:b/>
          <w:bCs/>
          <w:i/>
          <w:sz w:val="28"/>
          <w:szCs w:val="28"/>
        </w:rPr>
      </w:pPr>
      <w:r>
        <w:rPr>
          <w:b/>
          <w:i/>
          <w:sz w:val="28"/>
          <w:szCs w:val="28"/>
        </w:rPr>
        <w:t>На данное  нарушение уже указывалось в акте по результатам вне</w:t>
      </w:r>
      <w:r>
        <w:rPr>
          <w:b/>
          <w:i/>
          <w:sz w:val="28"/>
          <w:szCs w:val="28"/>
        </w:rPr>
        <w:t>ш</w:t>
      </w:r>
      <w:r>
        <w:rPr>
          <w:b/>
          <w:i/>
          <w:sz w:val="28"/>
          <w:szCs w:val="28"/>
        </w:rPr>
        <w:t>ней проверки годовой бюджетной отчетности Администрации                             за 2024 год.</w:t>
      </w:r>
    </w:p>
    <w:p w:rsidR="001779E3" w:rsidRDefault="001779E3" w:rsidP="001779E3">
      <w:pPr>
        <w:numPr>
          <w:ilvl w:val="0"/>
          <w:numId w:val="2"/>
        </w:num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инвентаризационной описи</w:t>
      </w:r>
      <w:r>
        <w:rPr>
          <w:iCs/>
          <w:sz w:val="28"/>
          <w:szCs w:val="28"/>
        </w:rPr>
        <w:t xml:space="preserve">  (сличительной ведомости) по объектам н</w:t>
      </w:r>
      <w:r>
        <w:rPr>
          <w:iCs/>
          <w:sz w:val="28"/>
          <w:szCs w:val="28"/>
        </w:rPr>
        <w:t>е</w:t>
      </w:r>
      <w:r>
        <w:rPr>
          <w:iCs/>
          <w:sz w:val="28"/>
          <w:szCs w:val="28"/>
        </w:rPr>
        <w:t xml:space="preserve">финансовых активов от 11 ноября 2025 года № 10 </w:t>
      </w:r>
      <w:r>
        <w:rPr>
          <w:sz w:val="28"/>
          <w:szCs w:val="28"/>
        </w:rPr>
        <w:t xml:space="preserve"> графы 8 и 9, отражающие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формацию о состоянии объекта имущества на дату инвентаризации с учетом оценки его технического состояния и (или) степени вовлеченности в хозяйстве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ный оборот, информацию о возможных способах вовлечения объектов инвентар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зации в хозяйственный оборот, использования в целях получения экономической выгоды (извлечения полезного потенциала</w:t>
      </w:r>
      <w:proofErr w:type="gramEnd"/>
      <w:r>
        <w:rPr>
          <w:sz w:val="28"/>
          <w:szCs w:val="28"/>
        </w:rPr>
        <w:t xml:space="preserve">) либо при отсутствии возможности - о способах выбытия объекта, </w:t>
      </w:r>
      <w:r>
        <w:rPr>
          <w:b/>
          <w:bCs/>
          <w:sz w:val="28"/>
          <w:szCs w:val="28"/>
        </w:rPr>
        <w:t>не заполнены</w:t>
      </w:r>
      <w:r>
        <w:rPr>
          <w:sz w:val="28"/>
          <w:szCs w:val="28"/>
        </w:rPr>
        <w:t>.</w:t>
      </w:r>
    </w:p>
    <w:p w:rsidR="001779E3" w:rsidRDefault="001779E3" w:rsidP="001779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Данный факт свидетельствует о формальности проведения инвентаризации </w:t>
      </w:r>
      <w:r>
        <w:rPr>
          <w:iCs/>
          <w:sz w:val="28"/>
          <w:szCs w:val="28"/>
        </w:rPr>
        <w:t>перед составлением годовой бюджетной отчетности</w:t>
      </w:r>
      <w:r>
        <w:rPr>
          <w:color w:val="000000"/>
          <w:sz w:val="28"/>
          <w:szCs w:val="28"/>
        </w:rPr>
        <w:t xml:space="preserve">, что привело к </w:t>
      </w:r>
      <w:proofErr w:type="spellStart"/>
      <w:r>
        <w:rPr>
          <w:color w:val="000000"/>
          <w:sz w:val="28"/>
          <w:szCs w:val="28"/>
        </w:rPr>
        <w:t>необеспечении</w:t>
      </w:r>
      <w:proofErr w:type="spellEnd"/>
      <w:r>
        <w:rPr>
          <w:color w:val="000000"/>
          <w:sz w:val="28"/>
          <w:szCs w:val="28"/>
        </w:rPr>
        <w:t xml:space="preserve"> достоверности данных бюджетного учета главного администратора по состоянию на 1 января 2026 года</w:t>
      </w:r>
      <w:r>
        <w:rPr>
          <w:b/>
          <w:i/>
          <w:sz w:val="28"/>
          <w:szCs w:val="28"/>
          <w:shd w:val="clear" w:color="auto" w:fill="FFFFFF"/>
        </w:rPr>
        <w:t xml:space="preserve"> (1 случай - </w:t>
      </w:r>
      <w:r>
        <w:rPr>
          <w:b/>
          <w:i/>
          <w:sz w:val="28"/>
          <w:szCs w:val="28"/>
        </w:rPr>
        <w:t>пункт 2.4 Классификатора)</w:t>
      </w:r>
      <w:r>
        <w:rPr>
          <w:sz w:val="28"/>
          <w:szCs w:val="28"/>
        </w:rPr>
        <w:t>.</w:t>
      </w:r>
    </w:p>
    <w:p w:rsidR="001779E3" w:rsidRPr="00534EBD" w:rsidRDefault="001779E3" w:rsidP="001779E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10)</w:t>
      </w:r>
      <w:r w:rsidRPr="00D45CC2">
        <w:rPr>
          <w:iCs/>
          <w:sz w:val="28"/>
          <w:szCs w:val="28"/>
        </w:rPr>
        <w:t xml:space="preserve"> </w:t>
      </w:r>
      <w:r w:rsidRPr="00534EBD">
        <w:rPr>
          <w:sz w:val="28"/>
          <w:szCs w:val="28"/>
        </w:rPr>
        <w:t xml:space="preserve">в ходе анализа выявлено, что в </w:t>
      </w:r>
      <w:proofErr w:type="gramStart"/>
      <w:r w:rsidRPr="00534EBD">
        <w:rPr>
          <w:sz w:val="28"/>
          <w:szCs w:val="28"/>
        </w:rPr>
        <w:t>инвентаризационный</w:t>
      </w:r>
      <w:proofErr w:type="gramEnd"/>
      <w:r w:rsidRPr="00534EBD">
        <w:rPr>
          <w:sz w:val="28"/>
          <w:szCs w:val="28"/>
        </w:rPr>
        <w:t xml:space="preserve"> описи от</w:t>
      </w:r>
      <w:r w:rsidRPr="00534EBD">
        <w:rPr>
          <w:iCs/>
          <w:sz w:val="28"/>
          <w:szCs w:val="28"/>
        </w:rPr>
        <w:t xml:space="preserve"> 11 ноября 2025 года № 2 </w:t>
      </w:r>
      <w:r w:rsidRPr="00534EBD">
        <w:rPr>
          <w:sz w:val="28"/>
          <w:szCs w:val="28"/>
        </w:rPr>
        <w:t>указаны материальные запасы, предназначенные для пров</w:t>
      </w:r>
      <w:r w:rsidRPr="00534EBD">
        <w:rPr>
          <w:sz w:val="28"/>
          <w:szCs w:val="28"/>
        </w:rPr>
        <w:t>е</w:t>
      </w:r>
      <w:r w:rsidRPr="00534EBD">
        <w:rPr>
          <w:sz w:val="28"/>
          <w:szCs w:val="28"/>
        </w:rPr>
        <w:t>дения мероприятий (медали).</w:t>
      </w:r>
    </w:p>
    <w:p w:rsidR="001779E3" w:rsidRPr="00534EBD" w:rsidRDefault="001779E3" w:rsidP="001779E3">
      <w:pPr>
        <w:ind w:firstLine="720"/>
        <w:jc w:val="both"/>
        <w:rPr>
          <w:color w:val="000000"/>
          <w:sz w:val="28"/>
          <w:szCs w:val="28"/>
        </w:rPr>
      </w:pPr>
      <w:r w:rsidRPr="00534EBD">
        <w:rPr>
          <w:sz w:val="28"/>
          <w:szCs w:val="28"/>
        </w:rPr>
        <w:t>Также</w:t>
      </w:r>
      <w:r>
        <w:rPr>
          <w:sz w:val="28"/>
          <w:szCs w:val="28"/>
        </w:rPr>
        <w:t>,</w:t>
      </w:r>
      <w:r w:rsidRPr="00534EBD">
        <w:rPr>
          <w:sz w:val="28"/>
          <w:szCs w:val="28"/>
        </w:rPr>
        <w:t xml:space="preserve"> анализ оборотных ведомостей по нефинансовым активам за 4 ква</w:t>
      </w:r>
      <w:r w:rsidRPr="00534EBD">
        <w:rPr>
          <w:sz w:val="28"/>
          <w:szCs w:val="28"/>
        </w:rPr>
        <w:t>р</w:t>
      </w:r>
      <w:r w:rsidRPr="00534EBD">
        <w:rPr>
          <w:sz w:val="28"/>
          <w:szCs w:val="28"/>
        </w:rPr>
        <w:t xml:space="preserve">тал 2025 года МКУК </w:t>
      </w:r>
      <w:r w:rsidRPr="00534EBD">
        <w:rPr>
          <w:iCs/>
          <w:sz w:val="28"/>
          <w:szCs w:val="28"/>
        </w:rPr>
        <w:t>СДК</w:t>
      </w:r>
      <w:r w:rsidRPr="00534EBD">
        <w:rPr>
          <w:sz w:val="28"/>
          <w:szCs w:val="28"/>
        </w:rPr>
        <w:t xml:space="preserve"> по счету 0 </w:t>
      </w:r>
      <w:r w:rsidRPr="00534EBD">
        <w:rPr>
          <w:color w:val="000000"/>
          <w:sz w:val="28"/>
          <w:szCs w:val="28"/>
        </w:rPr>
        <w:t>105 00 000 «Материальные запасы» показал, что вышеуказанные материальные ценности состоят на учете и на 1 января 2026 года.</w:t>
      </w:r>
    </w:p>
    <w:p w:rsidR="001779E3" w:rsidRPr="00843A4D" w:rsidRDefault="001779E3" w:rsidP="001779E3">
      <w:pPr>
        <w:ind w:firstLine="720"/>
        <w:jc w:val="both"/>
        <w:rPr>
          <w:color w:val="000000"/>
          <w:sz w:val="28"/>
          <w:szCs w:val="28"/>
        </w:rPr>
      </w:pPr>
      <w:r w:rsidRPr="00843A4D">
        <w:rPr>
          <w:color w:val="000000"/>
          <w:sz w:val="28"/>
          <w:szCs w:val="28"/>
        </w:rPr>
        <w:t>Кроме того</w:t>
      </w:r>
      <w:r>
        <w:rPr>
          <w:color w:val="000000"/>
          <w:sz w:val="28"/>
          <w:szCs w:val="28"/>
        </w:rPr>
        <w:t>,</w:t>
      </w:r>
      <w:r w:rsidRPr="00843A4D">
        <w:rPr>
          <w:color w:val="000000"/>
          <w:sz w:val="28"/>
          <w:szCs w:val="28"/>
        </w:rPr>
        <w:t xml:space="preserve"> в </w:t>
      </w:r>
      <w:r w:rsidRPr="00843A4D">
        <w:rPr>
          <w:sz w:val="28"/>
          <w:szCs w:val="28"/>
        </w:rPr>
        <w:t>оборотных ведомостях по нефинансовым активам Админис</w:t>
      </w:r>
      <w:r w:rsidRPr="00843A4D">
        <w:rPr>
          <w:sz w:val="28"/>
          <w:szCs w:val="28"/>
        </w:rPr>
        <w:t>т</w:t>
      </w:r>
      <w:r w:rsidRPr="00843A4D">
        <w:rPr>
          <w:sz w:val="28"/>
          <w:szCs w:val="28"/>
        </w:rPr>
        <w:t xml:space="preserve">рации за 4 квартал 2025 года по счету 0 </w:t>
      </w:r>
      <w:r w:rsidRPr="00843A4D">
        <w:rPr>
          <w:color w:val="000000"/>
          <w:sz w:val="28"/>
          <w:szCs w:val="28"/>
        </w:rPr>
        <w:t>105 00 000 «Материальные запасы»</w:t>
      </w:r>
      <w:r w:rsidRPr="00843A4D">
        <w:rPr>
          <w:sz w:val="28"/>
          <w:szCs w:val="28"/>
        </w:rPr>
        <w:t xml:space="preserve"> </w:t>
      </w:r>
      <w:r w:rsidRPr="00843A4D">
        <w:rPr>
          <w:color w:val="000000"/>
          <w:sz w:val="28"/>
          <w:szCs w:val="28"/>
        </w:rPr>
        <w:t xml:space="preserve"> также числятся материальные запасы (блок питания, </w:t>
      </w:r>
      <w:r w:rsidRPr="00843A4D">
        <w:rPr>
          <w:sz w:val="28"/>
          <w:szCs w:val="28"/>
        </w:rPr>
        <w:t xml:space="preserve">кабель </w:t>
      </w:r>
      <w:r w:rsidRPr="00843A4D">
        <w:rPr>
          <w:sz w:val="28"/>
          <w:szCs w:val="28"/>
          <w:lang w:val="en-US"/>
        </w:rPr>
        <w:t>USB</w:t>
      </w:r>
      <w:r w:rsidRPr="00843A4D">
        <w:rPr>
          <w:sz w:val="28"/>
          <w:szCs w:val="28"/>
        </w:rPr>
        <w:t xml:space="preserve">, материнская плата, стойка знака дорожного движения </w:t>
      </w:r>
      <w:smartTag w:uri="urn:schemas-microsoft-com:office:smarttags" w:element="metricconverter">
        <w:smartTagPr>
          <w:attr w:name="ProductID" w:val="4 м"/>
        </w:smartTagPr>
        <w:r w:rsidRPr="00843A4D">
          <w:rPr>
            <w:sz w:val="28"/>
            <w:szCs w:val="28"/>
          </w:rPr>
          <w:t>4 м</w:t>
        </w:r>
      </w:smartTag>
      <w:r w:rsidRPr="00843A4D">
        <w:rPr>
          <w:sz w:val="28"/>
          <w:szCs w:val="28"/>
        </w:rPr>
        <w:t>, кисть плоская, эмаль</w:t>
      </w:r>
      <w:r w:rsidRPr="00843A4D">
        <w:rPr>
          <w:color w:val="000000"/>
          <w:sz w:val="28"/>
          <w:szCs w:val="28"/>
        </w:rPr>
        <w:t>), приобрете</w:t>
      </w:r>
      <w:r w:rsidRPr="00843A4D">
        <w:rPr>
          <w:color w:val="000000"/>
          <w:sz w:val="28"/>
          <w:szCs w:val="28"/>
        </w:rPr>
        <w:t>н</w:t>
      </w:r>
      <w:r w:rsidRPr="00843A4D">
        <w:rPr>
          <w:color w:val="000000"/>
          <w:sz w:val="28"/>
          <w:szCs w:val="28"/>
        </w:rPr>
        <w:t>ные для ремонта компьютера, окрашивания детской площадки.</w:t>
      </w:r>
    </w:p>
    <w:p w:rsidR="001779E3" w:rsidRDefault="001779E3" w:rsidP="001779E3">
      <w:pPr>
        <w:ind w:firstLine="709"/>
        <w:jc w:val="both"/>
        <w:outlineLvl w:val="0"/>
        <w:rPr>
          <w:sz w:val="28"/>
          <w:szCs w:val="28"/>
        </w:rPr>
      </w:pPr>
      <w:r w:rsidRPr="00843A4D">
        <w:rPr>
          <w:sz w:val="28"/>
          <w:szCs w:val="28"/>
        </w:rPr>
        <w:lastRenderedPageBreak/>
        <w:t>В ходе проведения контрольного мероприятия Администрацией предоста</w:t>
      </w:r>
      <w:r w:rsidRPr="00843A4D">
        <w:rPr>
          <w:sz w:val="28"/>
          <w:szCs w:val="28"/>
        </w:rPr>
        <w:t>в</w:t>
      </w:r>
      <w:r w:rsidRPr="00843A4D">
        <w:rPr>
          <w:sz w:val="28"/>
          <w:szCs w:val="28"/>
        </w:rPr>
        <w:t xml:space="preserve">лена пояснительная записка от 20 марта 2026 года № 02-108/26-09 о том  что, </w:t>
      </w:r>
      <w:r w:rsidRPr="00843A4D">
        <w:rPr>
          <w:iCs/>
          <w:sz w:val="28"/>
          <w:szCs w:val="28"/>
        </w:rPr>
        <w:t>«</w:t>
      </w:r>
      <w:r w:rsidRPr="00843A4D">
        <w:rPr>
          <w:sz w:val="28"/>
          <w:szCs w:val="28"/>
        </w:rPr>
        <w:t>Комплект медалей в количестве 8 штук были приобретены по контракту № 20 от 03.09.2025 года для проведения мероприятия «Зарница» август 2025 год в СДК на сумму</w:t>
      </w:r>
      <w:r>
        <w:rPr>
          <w:sz w:val="28"/>
          <w:szCs w:val="28"/>
        </w:rPr>
        <w:t xml:space="preserve"> 800,00 рублей;</w:t>
      </w:r>
    </w:p>
    <w:p w:rsidR="001779E3" w:rsidRDefault="001779E3" w:rsidP="001779E3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Блок питания 450 </w:t>
      </w:r>
      <w:r>
        <w:rPr>
          <w:sz w:val="28"/>
          <w:szCs w:val="28"/>
          <w:lang w:val="en-US"/>
        </w:rPr>
        <w:t>W</w:t>
      </w:r>
      <w:r>
        <w:rPr>
          <w:sz w:val="28"/>
          <w:szCs w:val="28"/>
        </w:rPr>
        <w:t xml:space="preserve"> был приобретен и заменен в 2020 году, в количестве             1 шт. в сумме 2 195,00 рублей;</w:t>
      </w:r>
    </w:p>
    <w:p w:rsidR="001779E3" w:rsidRDefault="001779E3" w:rsidP="001779E3">
      <w:pPr>
        <w:ind w:firstLine="709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Кабель </w:t>
      </w:r>
      <w:r>
        <w:rPr>
          <w:sz w:val="28"/>
          <w:szCs w:val="28"/>
          <w:lang w:val="en-US"/>
        </w:rPr>
        <w:t>USB</w:t>
      </w:r>
      <w:r>
        <w:rPr>
          <w:sz w:val="28"/>
          <w:szCs w:val="28"/>
        </w:rPr>
        <w:t xml:space="preserve">2.0 </w:t>
      </w:r>
      <w:proofErr w:type="spellStart"/>
      <w:r>
        <w:rPr>
          <w:sz w:val="28"/>
          <w:szCs w:val="28"/>
          <w:lang w:val="en-US"/>
        </w:rPr>
        <w:t>Cablexpert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CCB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USB</w:t>
      </w:r>
      <w:r>
        <w:rPr>
          <w:sz w:val="28"/>
          <w:szCs w:val="28"/>
        </w:rPr>
        <w:t>2-</w:t>
      </w:r>
      <w:r>
        <w:rPr>
          <w:sz w:val="28"/>
          <w:szCs w:val="28"/>
          <w:lang w:val="en-US"/>
        </w:rPr>
        <w:t>CMAPO</w:t>
      </w:r>
      <w:r>
        <w:rPr>
          <w:sz w:val="28"/>
          <w:szCs w:val="28"/>
        </w:rPr>
        <w:t>1-2</w:t>
      </w:r>
      <w:r>
        <w:rPr>
          <w:sz w:val="28"/>
          <w:szCs w:val="28"/>
          <w:lang w:val="en-US"/>
        </w:rPr>
        <w:t>MW</w:t>
      </w:r>
      <w:r>
        <w:rPr>
          <w:sz w:val="28"/>
          <w:szCs w:val="28"/>
        </w:rPr>
        <w:t xml:space="preserve"> приобретен по 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тракту № 25 от 01.07.2025 год, в количестве 1 штука на сумму 250,00 рублей, для замены вышедшего из строя, был заменен.</w:t>
      </w:r>
      <w:proofErr w:type="gramEnd"/>
    </w:p>
    <w:p w:rsidR="001779E3" w:rsidRDefault="001779E3" w:rsidP="001779E3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Материнская плата ASUS H10M-R/C/SI LGA1151приобретена по контракту</w:t>
      </w:r>
      <w:proofErr w:type="gramStart"/>
      <w:r>
        <w:rPr>
          <w:sz w:val="28"/>
          <w:szCs w:val="28"/>
        </w:rPr>
        <w:t xml:space="preserve"> № К</w:t>
      </w:r>
      <w:proofErr w:type="gramEnd"/>
      <w:r>
        <w:rPr>
          <w:sz w:val="28"/>
          <w:szCs w:val="28"/>
        </w:rPr>
        <w:t>/25/84 от 01.07.2025 года в количестве 1 шт. на сумму 6 520,00 рублей, была заменена в августе 2025 года.</w:t>
      </w:r>
    </w:p>
    <w:p w:rsidR="001779E3" w:rsidRDefault="001779E3" w:rsidP="001779E3">
      <w:pPr>
        <w:ind w:firstLine="709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Стойка знака дорожного движения </w:t>
      </w:r>
      <w:smartTag w:uri="urn:schemas-microsoft-com:office:smarttags" w:element="metricconverter">
        <w:smartTagPr>
          <w:attr w:name="ProductID" w:val="4 м"/>
        </w:smartTagPr>
        <w:r>
          <w:rPr>
            <w:sz w:val="28"/>
            <w:szCs w:val="28"/>
          </w:rPr>
          <w:t>4 м</w:t>
        </w:r>
      </w:smartTag>
      <w:r>
        <w:rPr>
          <w:sz w:val="28"/>
          <w:szCs w:val="28"/>
        </w:rPr>
        <w:t xml:space="preserve"> приобретена и установлены в 2021 году, в количестве 12 штук на сумму 12 026,00 рублей, для дополнительно уст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навливающихся дорожных знаков;</w:t>
      </w:r>
      <w:proofErr w:type="gramEnd"/>
    </w:p>
    <w:p w:rsidR="001779E3" w:rsidRDefault="001779E3" w:rsidP="001779E3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Кисть плоская 50мм деревянная ручка натур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щ</w:t>
      </w:r>
      <w:proofErr w:type="gramEnd"/>
      <w:r>
        <w:rPr>
          <w:sz w:val="28"/>
          <w:szCs w:val="28"/>
        </w:rPr>
        <w:t xml:space="preserve">етина – 2 штуки на сумму 130,00 рублей; </w:t>
      </w:r>
      <w:proofErr w:type="gramStart"/>
      <w:r>
        <w:rPr>
          <w:sz w:val="28"/>
          <w:szCs w:val="28"/>
        </w:rPr>
        <w:t xml:space="preserve">Эмаль ПФ-115 </w:t>
      </w:r>
      <w:smartTag w:uri="urn:schemas-microsoft-com:office:smarttags" w:element="metricconverter">
        <w:smartTagPr>
          <w:attr w:name="ProductID" w:val="0,9 кг"/>
        </w:smartTagPr>
        <w:r>
          <w:rPr>
            <w:sz w:val="28"/>
            <w:szCs w:val="28"/>
          </w:rPr>
          <w:t>0,9 кг</w:t>
        </w:r>
      </w:smartTag>
      <w:r>
        <w:rPr>
          <w:sz w:val="28"/>
          <w:szCs w:val="28"/>
        </w:rPr>
        <w:t xml:space="preserve"> серая Радуга количество 1 шт. на сумму 275,00 рублей, Эмаль ПФ-115 </w:t>
      </w:r>
      <w:smartTag w:uri="urn:schemas-microsoft-com:office:smarttags" w:element="metricconverter">
        <w:smartTagPr>
          <w:attr w:name="ProductID" w:val="0,9 кг"/>
        </w:smartTagPr>
        <w:r>
          <w:rPr>
            <w:sz w:val="28"/>
            <w:szCs w:val="28"/>
          </w:rPr>
          <w:t>0,9 кг</w:t>
        </w:r>
      </w:smartTag>
      <w:r>
        <w:rPr>
          <w:sz w:val="28"/>
          <w:szCs w:val="28"/>
        </w:rPr>
        <w:t xml:space="preserve"> белая Радуга в количестве 2 шт. на сумму 1 100,00 рублей, Эмаль ПФ-115 </w:t>
      </w:r>
      <w:smartTag w:uri="urn:schemas-microsoft-com:office:smarttags" w:element="metricconverter">
        <w:smartTagPr>
          <w:attr w:name="ProductID" w:val="0,9 кг"/>
        </w:smartTagPr>
        <w:r>
          <w:rPr>
            <w:sz w:val="28"/>
            <w:szCs w:val="28"/>
          </w:rPr>
          <w:t>0,9 кг</w:t>
        </w:r>
      </w:smartTag>
      <w:r>
        <w:rPr>
          <w:sz w:val="28"/>
          <w:szCs w:val="28"/>
        </w:rPr>
        <w:t xml:space="preserve"> желтая Радуга в количестве 1 шт. на сумму 275,00 рублей, Эмаль ПФ-115 </w:t>
      </w:r>
      <w:smartTag w:uri="urn:schemas-microsoft-com:office:smarttags" w:element="metricconverter">
        <w:smartTagPr>
          <w:attr w:name="ProductID" w:val="0,9 кг"/>
        </w:smartTagPr>
        <w:r>
          <w:rPr>
            <w:sz w:val="28"/>
            <w:szCs w:val="28"/>
          </w:rPr>
          <w:t>0,9 кг</w:t>
        </w:r>
      </w:smartTag>
      <w:r>
        <w:rPr>
          <w:sz w:val="28"/>
          <w:szCs w:val="28"/>
        </w:rPr>
        <w:t xml:space="preserve"> черная Радуга в количестве 2 шт. на сумму 550,00 рублей – были приобретены по контракту</w:t>
      </w:r>
      <w:proofErr w:type="gramEnd"/>
      <w:r>
        <w:rPr>
          <w:sz w:val="28"/>
          <w:szCs w:val="28"/>
        </w:rPr>
        <w:t xml:space="preserve"> № 35 от 05.12.2025 года, расхо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ный материал покупался для окрашивания детской площадки (оплачен поздно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отсутствия средств), израсходованы в июле 2025 года».</w:t>
      </w:r>
    </w:p>
    <w:p w:rsidR="001779E3" w:rsidRPr="00800E7C" w:rsidRDefault="001779E3" w:rsidP="001779E3">
      <w:pPr>
        <w:widowControl w:val="0"/>
        <w:tabs>
          <w:tab w:val="left" w:pos="720"/>
        </w:tabs>
        <w:suppressAutoHyphens/>
        <w:spacing w:line="232" w:lineRule="auto"/>
        <w:ind w:right="-6" w:firstLine="720"/>
        <w:jc w:val="both"/>
        <w:rPr>
          <w:b/>
          <w:color w:val="000000"/>
        </w:rPr>
      </w:pPr>
      <w:proofErr w:type="gramStart"/>
      <w:r w:rsidRPr="00800E7C">
        <w:rPr>
          <w:color w:val="000000"/>
          <w:sz w:val="28"/>
          <w:szCs w:val="28"/>
        </w:rPr>
        <w:t xml:space="preserve">Несоблюдение главным администратором требований единой методологии бюджетного учета привело к нарушению части 1 статьи 13 </w:t>
      </w:r>
      <w:r w:rsidRPr="00800E7C">
        <w:rPr>
          <w:sz w:val="28"/>
          <w:szCs w:val="28"/>
        </w:rPr>
        <w:t>Федерального закона № 402-ФЗ</w:t>
      </w:r>
      <w:r w:rsidRPr="00800E7C">
        <w:rPr>
          <w:color w:val="000000"/>
          <w:sz w:val="28"/>
          <w:szCs w:val="28"/>
        </w:rPr>
        <w:t xml:space="preserve"> и отражению в бюджетной отчетности субъекта учета по состоянию на 1 января 2026 года недостоверной (искаженной) информации о стоимости материальных запасов, на счете бюджетного учета 0 105 00000 «Материальные запасы» – </w:t>
      </w:r>
      <w:r w:rsidRPr="00800E7C">
        <w:rPr>
          <w:b/>
          <w:color w:val="000000"/>
          <w:sz w:val="28"/>
          <w:szCs w:val="28"/>
        </w:rPr>
        <w:t>завышение</w:t>
      </w:r>
      <w:r w:rsidRPr="00800E7C">
        <w:rPr>
          <w:color w:val="000000"/>
          <w:sz w:val="28"/>
          <w:szCs w:val="28"/>
        </w:rPr>
        <w:t xml:space="preserve"> </w:t>
      </w:r>
      <w:r w:rsidRPr="00800E7C">
        <w:rPr>
          <w:b/>
          <w:color w:val="000000"/>
          <w:sz w:val="28"/>
          <w:szCs w:val="28"/>
        </w:rPr>
        <w:t>составило 24 121,0</w:t>
      </w:r>
      <w:r w:rsidRPr="00800E7C">
        <w:rPr>
          <w:b/>
          <w:iCs/>
          <w:color w:val="000000"/>
          <w:sz w:val="28"/>
          <w:szCs w:val="28"/>
        </w:rPr>
        <w:t xml:space="preserve">0 </w:t>
      </w:r>
      <w:r w:rsidRPr="00800E7C">
        <w:rPr>
          <w:b/>
          <w:color w:val="000000"/>
          <w:sz w:val="28"/>
          <w:szCs w:val="28"/>
        </w:rPr>
        <w:t>рублей.</w:t>
      </w:r>
      <w:r w:rsidRPr="00800E7C">
        <w:rPr>
          <w:b/>
          <w:color w:val="000000"/>
        </w:rPr>
        <w:t xml:space="preserve"> </w:t>
      </w:r>
      <w:proofErr w:type="gramEnd"/>
    </w:p>
    <w:p w:rsidR="001779E3" w:rsidRPr="00800E7C" w:rsidRDefault="001779E3" w:rsidP="001779E3">
      <w:pPr>
        <w:widowControl w:val="0"/>
        <w:tabs>
          <w:tab w:val="left" w:pos="720"/>
        </w:tabs>
        <w:suppressAutoHyphens/>
        <w:spacing w:line="235" w:lineRule="auto"/>
        <w:ind w:right="-6" w:firstLine="720"/>
        <w:jc w:val="both"/>
        <w:rPr>
          <w:color w:val="000000"/>
          <w:sz w:val="28"/>
          <w:szCs w:val="28"/>
        </w:rPr>
      </w:pPr>
      <w:proofErr w:type="gramStart"/>
      <w:r w:rsidRPr="00800E7C">
        <w:rPr>
          <w:sz w:val="28"/>
          <w:szCs w:val="28"/>
        </w:rPr>
        <w:t xml:space="preserve">Нарушение </w:t>
      </w:r>
      <w:r w:rsidRPr="00800E7C">
        <w:rPr>
          <w:color w:val="000000"/>
          <w:sz w:val="28"/>
          <w:szCs w:val="28"/>
        </w:rPr>
        <w:t>части 3 статьи 9</w:t>
      </w:r>
      <w:r w:rsidRPr="00800E7C">
        <w:rPr>
          <w:sz w:val="28"/>
          <w:szCs w:val="28"/>
        </w:rPr>
        <w:t xml:space="preserve">, части 1 статьи 13 Федерального закона № 402-ФЗ, </w:t>
      </w:r>
      <w:r w:rsidRPr="00800E7C">
        <w:rPr>
          <w:color w:val="000000"/>
          <w:sz w:val="28"/>
          <w:szCs w:val="28"/>
        </w:rPr>
        <w:t xml:space="preserve">пунктов 34 и 41  </w:t>
      </w:r>
      <w:r w:rsidRPr="00800E7C">
        <w:rPr>
          <w:sz w:val="28"/>
          <w:szCs w:val="28"/>
        </w:rPr>
        <w:t>Федерального стандарта № 256н «Запасы»</w:t>
      </w:r>
      <w:r w:rsidRPr="00800E7C">
        <w:rPr>
          <w:color w:val="000000"/>
          <w:sz w:val="28"/>
          <w:szCs w:val="28"/>
        </w:rPr>
        <w:t xml:space="preserve">, раздела 7 </w:t>
      </w:r>
      <w:r w:rsidRPr="00800E7C">
        <w:rPr>
          <w:sz w:val="28"/>
          <w:szCs w:val="28"/>
        </w:rPr>
        <w:t>Методических рекомендаций по применению Федерального стандарта № 256н «Запасы»</w:t>
      </w:r>
      <w:r w:rsidRPr="00800E7C">
        <w:rPr>
          <w:color w:val="000000"/>
          <w:sz w:val="28"/>
          <w:szCs w:val="28"/>
        </w:rPr>
        <w:t xml:space="preserve">, </w:t>
      </w:r>
      <w:r w:rsidRPr="00800E7C">
        <w:rPr>
          <w:sz w:val="28"/>
          <w:szCs w:val="28"/>
        </w:rPr>
        <w:t xml:space="preserve">повлекли за собой искажение показателей, выраженных в денежном выражении, которое в свою очередь привело к искажению информации об активах и финансовом результате </w:t>
      </w:r>
      <w:r w:rsidRPr="00800E7C">
        <w:rPr>
          <w:sz w:val="27"/>
          <w:szCs w:val="27"/>
        </w:rPr>
        <w:t xml:space="preserve">в </w:t>
      </w:r>
      <w:r w:rsidRPr="00800E7C">
        <w:rPr>
          <w:sz w:val="28"/>
          <w:szCs w:val="28"/>
        </w:rPr>
        <w:t>Балансе (формы 0503130) за 202</w:t>
      </w:r>
      <w:r>
        <w:rPr>
          <w:sz w:val="28"/>
          <w:szCs w:val="28"/>
        </w:rPr>
        <w:t>6</w:t>
      </w:r>
      <w:r w:rsidRPr="00800E7C">
        <w:rPr>
          <w:sz w:val="28"/>
          <w:szCs w:val="28"/>
        </w:rPr>
        <w:t xml:space="preserve"> год, включенная</w:t>
      </w:r>
      <w:proofErr w:type="gramEnd"/>
      <w:r w:rsidRPr="00800E7C">
        <w:rPr>
          <w:sz w:val="28"/>
          <w:szCs w:val="28"/>
        </w:rPr>
        <w:t xml:space="preserve"> в соответствии с пунктом 3 статьи 264.1 БК РФ в состав бюджетной отчетности.</w:t>
      </w:r>
      <w:r w:rsidRPr="00800E7C">
        <w:rPr>
          <w:sz w:val="27"/>
          <w:szCs w:val="27"/>
        </w:rPr>
        <w:t xml:space="preserve"> </w:t>
      </w:r>
      <w:r w:rsidRPr="00800E7C">
        <w:rPr>
          <w:sz w:val="28"/>
          <w:szCs w:val="28"/>
        </w:rPr>
        <w:t xml:space="preserve">Искажены показатели в графах 6 и 8 по коду строк: </w:t>
      </w:r>
    </w:p>
    <w:p w:rsidR="001779E3" w:rsidRPr="00800E7C" w:rsidRDefault="001779E3" w:rsidP="001779E3">
      <w:pPr>
        <w:widowControl w:val="0"/>
        <w:suppressAutoHyphens/>
        <w:spacing w:beforeLines="20" w:line="216" w:lineRule="auto"/>
        <w:ind w:firstLine="720"/>
        <w:jc w:val="both"/>
        <w:rPr>
          <w:color w:val="000000"/>
          <w:sz w:val="28"/>
          <w:szCs w:val="28"/>
        </w:rPr>
      </w:pPr>
      <w:r w:rsidRPr="00800E7C">
        <w:rPr>
          <w:sz w:val="28"/>
          <w:szCs w:val="28"/>
        </w:rPr>
        <w:t xml:space="preserve"> </w:t>
      </w:r>
      <w:proofErr w:type="gramStart"/>
      <w:r w:rsidRPr="00800E7C">
        <w:rPr>
          <w:color w:val="000000"/>
          <w:sz w:val="28"/>
          <w:szCs w:val="28"/>
        </w:rPr>
        <w:t xml:space="preserve">190 «Итого по разделу </w:t>
      </w:r>
      <w:r w:rsidRPr="00800E7C">
        <w:rPr>
          <w:color w:val="000000"/>
          <w:sz w:val="28"/>
          <w:szCs w:val="28"/>
          <w:lang w:val="en-US"/>
        </w:rPr>
        <w:t>I</w:t>
      </w:r>
      <w:r w:rsidRPr="00800E7C">
        <w:rPr>
          <w:color w:val="000000"/>
          <w:sz w:val="28"/>
          <w:szCs w:val="28"/>
        </w:rPr>
        <w:t xml:space="preserve"> (стр. 030 + стр. 060 + стр. 070 + стр. 080 + стр. 100 + стр. 110 +  стр. 120 + стр. 130 + стр. 140 + стр. 150 + стр. 160 стр. 170)» –                     на 24 121,0</w:t>
      </w:r>
      <w:r w:rsidRPr="00800E7C">
        <w:rPr>
          <w:iCs/>
          <w:color w:val="000000"/>
          <w:sz w:val="28"/>
          <w:szCs w:val="28"/>
        </w:rPr>
        <w:t xml:space="preserve">0 </w:t>
      </w:r>
      <w:r w:rsidRPr="00800E7C">
        <w:rPr>
          <w:color w:val="000000"/>
          <w:sz w:val="28"/>
          <w:szCs w:val="28"/>
        </w:rPr>
        <w:t xml:space="preserve"> рублей (0,03 процента);</w:t>
      </w:r>
      <w:proofErr w:type="gramEnd"/>
    </w:p>
    <w:p w:rsidR="001779E3" w:rsidRPr="00800E7C" w:rsidRDefault="001779E3" w:rsidP="001779E3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800E7C">
        <w:rPr>
          <w:color w:val="000000"/>
          <w:sz w:val="28"/>
          <w:szCs w:val="28"/>
        </w:rPr>
        <w:lastRenderedPageBreak/>
        <w:t>570 «Финансовый результат экономического субъекта» – на 24 121,0</w:t>
      </w:r>
      <w:r w:rsidRPr="00800E7C">
        <w:rPr>
          <w:iCs/>
          <w:color w:val="000000"/>
          <w:sz w:val="28"/>
          <w:szCs w:val="28"/>
        </w:rPr>
        <w:t xml:space="preserve">0 </w:t>
      </w:r>
      <w:r w:rsidRPr="00800E7C">
        <w:rPr>
          <w:color w:val="000000"/>
          <w:sz w:val="28"/>
          <w:szCs w:val="28"/>
        </w:rPr>
        <w:t>р</w:t>
      </w:r>
      <w:r w:rsidRPr="00800E7C">
        <w:rPr>
          <w:bCs/>
          <w:color w:val="000000"/>
          <w:sz w:val="28"/>
          <w:szCs w:val="28"/>
        </w:rPr>
        <w:t>уб</w:t>
      </w:r>
      <w:r w:rsidRPr="00800E7C">
        <w:rPr>
          <w:color w:val="000000"/>
          <w:sz w:val="28"/>
          <w:szCs w:val="28"/>
        </w:rPr>
        <w:t>ля (0,04 процента)</w:t>
      </w:r>
      <w:r>
        <w:rPr>
          <w:b/>
          <w:i/>
          <w:color w:val="000000"/>
          <w:sz w:val="28"/>
          <w:szCs w:val="28"/>
        </w:rPr>
        <w:t>.</w:t>
      </w:r>
    </w:p>
    <w:p w:rsidR="001779E3" w:rsidRDefault="001779E3" w:rsidP="001779E3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Сумма нарушения</w:t>
      </w: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составила </w:t>
      </w:r>
      <w:r>
        <w:rPr>
          <w:b/>
          <w:bCs/>
          <w:i/>
          <w:iCs/>
          <w:sz w:val="28"/>
          <w:szCs w:val="28"/>
          <w:shd w:val="clear" w:color="auto" w:fill="FFFFFF"/>
        </w:rPr>
        <w:t>24 121,00</w:t>
      </w:r>
      <w:r>
        <w:rPr>
          <w:sz w:val="28"/>
          <w:szCs w:val="28"/>
          <w:shd w:val="clear" w:color="auto" w:fill="FFFFFF"/>
        </w:rPr>
        <w:t xml:space="preserve">  </w:t>
      </w:r>
      <w:r>
        <w:rPr>
          <w:b/>
          <w:i/>
          <w:sz w:val="28"/>
          <w:szCs w:val="28"/>
        </w:rPr>
        <w:t>рублей, 1 случай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i/>
          <w:sz w:val="28"/>
          <w:szCs w:val="28"/>
          <w:shd w:val="clear" w:color="auto" w:fill="FFFFFF"/>
        </w:rPr>
        <w:t>(</w:t>
      </w:r>
      <w:r>
        <w:rPr>
          <w:b/>
          <w:i/>
          <w:sz w:val="28"/>
          <w:szCs w:val="28"/>
        </w:rPr>
        <w:t>пункт 2.2 Классификатора)</w:t>
      </w:r>
      <w:r>
        <w:rPr>
          <w:sz w:val="28"/>
          <w:szCs w:val="28"/>
        </w:rPr>
        <w:t>.</w:t>
      </w:r>
    </w:p>
    <w:p w:rsidR="001779E3" w:rsidRPr="00800E7C" w:rsidRDefault="001779E3" w:rsidP="001779E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800E7C">
        <w:rPr>
          <w:sz w:val="28"/>
          <w:szCs w:val="28"/>
        </w:rPr>
        <w:t>В связи с тем, что искажение показателей бюджетной отчетности главного администратора, выраженных в денежном выражении, привело к искажению и</w:t>
      </w:r>
      <w:r w:rsidRPr="00800E7C">
        <w:rPr>
          <w:sz w:val="28"/>
          <w:szCs w:val="28"/>
        </w:rPr>
        <w:t>н</w:t>
      </w:r>
      <w:r w:rsidRPr="00800E7C">
        <w:rPr>
          <w:sz w:val="28"/>
          <w:szCs w:val="28"/>
        </w:rPr>
        <w:t xml:space="preserve">формации об </w:t>
      </w:r>
      <w:r w:rsidRPr="00800E7C">
        <w:rPr>
          <w:color w:val="000000"/>
          <w:sz w:val="28"/>
          <w:szCs w:val="28"/>
        </w:rPr>
        <w:t xml:space="preserve">обязательствах </w:t>
      </w:r>
      <w:r w:rsidRPr="00800E7C">
        <w:rPr>
          <w:sz w:val="28"/>
          <w:szCs w:val="28"/>
        </w:rPr>
        <w:t xml:space="preserve">и о финансовом результате объекта контроля, </w:t>
      </w:r>
      <w:r w:rsidRPr="00800E7C">
        <w:rPr>
          <w:b/>
          <w:sz w:val="28"/>
          <w:szCs w:val="28"/>
        </w:rPr>
        <w:t>не б</w:t>
      </w:r>
      <w:r w:rsidRPr="00800E7C">
        <w:rPr>
          <w:b/>
          <w:sz w:val="28"/>
          <w:szCs w:val="28"/>
        </w:rPr>
        <w:t>о</w:t>
      </w:r>
      <w:r w:rsidRPr="00800E7C">
        <w:rPr>
          <w:b/>
          <w:sz w:val="28"/>
          <w:szCs w:val="28"/>
        </w:rPr>
        <w:t>лее чем на 1 процент и на сумму, не превышающую сто тысяч рублей</w:t>
      </w:r>
      <w:r w:rsidRPr="00800E7C">
        <w:rPr>
          <w:sz w:val="28"/>
          <w:szCs w:val="28"/>
        </w:rPr>
        <w:t>, в де</w:t>
      </w:r>
      <w:r w:rsidRPr="00800E7C">
        <w:rPr>
          <w:sz w:val="28"/>
          <w:szCs w:val="28"/>
        </w:rPr>
        <w:t>й</w:t>
      </w:r>
      <w:r w:rsidRPr="00800E7C">
        <w:rPr>
          <w:sz w:val="28"/>
          <w:szCs w:val="28"/>
        </w:rPr>
        <w:t xml:space="preserve">ствиях должностных лиц </w:t>
      </w:r>
      <w:r w:rsidRPr="00800E7C">
        <w:rPr>
          <w:b/>
          <w:sz w:val="28"/>
          <w:szCs w:val="28"/>
        </w:rPr>
        <w:t>отсутствуют</w:t>
      </w:r>
      <w:r w:rsidRPr="00800E7C">
        <w:rPr>
          <w:sz w:val="28"/>
          <w:szCs w:val="28"/>
        </w:rPr>
        <w:t xml:space="preserve"> признаки составов административных правонарушений, предусмотренных статьей 15.15.6 КоАП РФ.</w:t>
      </w:r>
      <w:proofErr w:type="gramEnd"/>
    </w:p>
    <w:p w:rsidR="001779E3" w:rsidRDefault="001779E3" w:rsidP="001779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0E7C">
        <w:rPr>
          <w:color w:val="000000"/>
          <w:sz w:val="28"/>
          <w:szCs w:val="28"/>
        </w:rPr>
        <w:t>Вышеуказанный факт свидетельствуют о формальности проведения инве</w:t>
      </w:r>
      <w:r w:rsidRPr="00800E7C">
        <w:rPr>
          <w:color w:val="000000"/>
          <w:sz w:val="28"/>
          <w:szCs w:val="28"/>
        </w:rPr>
        <w:t>н</w:t>
      </w:r>
      <w:r w:rsidRPr="00800E7C">
        <w:rPr>
          <w:color w:val="000000"/>
          <w:sz w:val="28"/>
          <w:szCs w:val="28"/>
        </w:rPr>
        <w:t xml:space="preserve">таризации </w:t>
      </w:r>
      <w:r w:rsidRPr="00800E7C">
        <w:rPr>
          <w:iCs/>
          <w:sz w:val="28"/>
          <w:szCs w:val="28"/>
        </w:rPr>
        <w:t>перед составлением годовой бюджетной отчетности</w:t>
      </w:r>
      <w:r w:rsidRPr="00800E7C">
        <w:rPr>
          <w:color w:val="000000"/>
          <w:sz w:val="28"/>
          <w:szCs w:val="28"/>
        </w:rPr>
        <w:t xml:space="preserve"> </w:t>
      </w:r>
      <w:r w:rsidRPr="00800E7C">
        <w:rPr>
          <w:b/>
          <w:i/>
          <w:sz w:val="28"/>
          <w:szCs w:val="28"/>
          <w:shd w:val="clear" w:color="auto" w:fill="FFFFFF"/>
        </w:rPr>
        <w:t>(1 случай</w:t>
      </w:r>
      <w:r>
        <w:rPr>
          <w:b/>
          <w:i/>
          <w:sz w:val="28"/>
          <w:szCs w:val="28"/>
          <w:shd w:val="clear" w:color="auto" w:fill="FFFFFF"/>
        </w:rPr>
        <w:t xml:space="preserve"> -</w:t>
      </w:r>
      <w:r w:rsidRPr="00800E7C">
        <w:rPr>
          <w:b/>
          <w:i/>
          <w:sz w:val="28"/>
          <w:szCs w:val="28"/>
          <w:shd w:val="clear" w:color="auto" w:fill="FFFFFF"/>
        </w:rPr>
        <w:t xml:space="preserve"> </w:t>
      </w:r>
      <w:r w:rsidRPr="00800E7C">
        <w:rPr>
          <w:b/>
          <w:i/>
          <w:sz w:val="28"/>
          <w:szCs w:val="28"/>
        </w:rPr>
        <w:t>пункт 2.4 Классификатора)</w:t>
      </w:r>
      <w:r>
        <w:rPr>
          <w:sz w:val="28"/>
          <w:szCs w:val="28"/>
        </w:rPr>
        <w:t>;</w:t>
      </w:r>
    </w:p>
    <w:p w:rsidR="001779E3" w:rsidRDefault="001779E3" w:rsidP="001779E3">
      <w:pPr>
        <w:autoSpaceDE w:val="0"/>
        <w:autoSpaceDN w:val="0"/>
        <w:adjustRightInd w:val="0"/>
        <w:ind w:firstLine="720"/>
        <w:jc w:val="both"/>
        <w:rPr>
          <w:b/>
          <w:i/>
          <w:iCs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11) </w:t>
      </w:r>
      <w:r>
        <w:rPr>
          <w:iCs/>
          <w:sz w:val="28"/>
          <w:szCs w:val="28"/>
        </w:rPr>
        <w:t xml:space="preserve">в нарушение требований, установленных пунктом 2 и подпунктом 2 пункта 3 статьи 264.1 БК РФ, </w:t>
      </w:r>
      <w:hyperlink r:id="rId7" w:history="1">
        <w:r>
          <w:rPr>
            <w:iCs/>
            <w:sz w:val="28"/>
            <w:szCs w:val="28"/>
          </w:rPr>
          <w:t>частью 1 статьи 13</w:t>
        </w:r>
      </w:hyperlink>
      <w:r>
        <w:rPr>
          <w:iCs/>
          <w:sz w:val="28"/>
          <w:szCs w:val="28"/>
        </w:rPr>
        <w:t xml:space="preserve"> Федерального закона № 402-ФЗ, </w:t>
      </w:r>
      <w:hyperlink r:id="rId8" w:history="1">
        <w:r>
          <w:rPr>
            <w:iCs/>
            <w:sz w:val="28"/>
            <w:szCs w:val="28"/>
          </w:rPr>
          <w:t>абзацем первым пункта 383</w:t>
        </w:r>
      </w:hyperlink>
      <w:r>
        <w:rPr>
          <w:iCs/>
          <w:sz w:val="28"/>
          <w:szCs w:val="28"/>
        </w:rPr>
        <w:t xml:space="preserve"> Инструкции № 157н, </w:t>
      </w:r>
      <w:r>
        <w:rPr>
          <w:sz w:val="28"/>
          <w:szCs w:val="28"/>
        </w:rPr>
        <w:t xml:space="preserve">действовавшей в проверяемом периоде, </w:t>
      </w:r>
      <w:hyperlink r:id="rId9" w:history="1">
        <w:r>
          <w:rPr>
            <w:iCs/>
            <w:sz w:val="28"/>
            <w:szCs w:val="28"/>
          </w:rPr>
          <w:t>абзацем двадцать седьмым пункта 152</w:t>
        </w:r>
      </w:hyperlink>
      <w:r>
        <w:rPr>
          <w:iCs/>
          <w:sz w:val="28"/>
          <w:szCs w:val="28"/>
        </w:rPr>
        <w:t xml:space="preserve"> Инструкции № 162н,</w:t>
      </w:r>
      <w:r>
        <w:rPr>
          <w:sz w:val="28"/>
          <w:szCs w:val="28"/>
        </w:rPr>
        <w:t xml:space="preserve"> действова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шей в проверяемом периоде, </w:t>
      </w:r>
      <w:r>
        <w:rPr>
          <w:iCs/>
          <w:sz w:val="28"/>
          <w:szCs w:val="28"/>
        </w:rPr>
        <w:t xml:space="preserve"> </w:t>
      </w:r>
      <w:hyperlink r:id="rId10" w:history="1">
        <w:r>
          <w:rPr>
            <w:iCs/>
            <w:sz w:val="28"/>
            <w:szCs w:val="28"/>
          </w:rPr>
          <w:t>пунктами 2</w:t>
        </w:r>
      </w:hyperlink>
      <w:r>
        <w:rPr>
          <w:iCs/>
          <w:sz w:val="28"/>
          <w:szCs w:val="28"/>
        </w:rPr>
        <w:t xml:space="preserve">, </w:t>
      </w:r>
      <w:hyperlink r:id="rId11" w:history="1">
        <w:r>
          <w:rPr>
            <w:iCs/>
            <w:sz w:val="28"/>
            <w:szCs w:val="28"/>
          </w:rPr>
          <w:t>20</w:t>
        </w:r>
      </w:hyperlink>
      <w:r>
        <w:rPr>
          <w:iCs/>
          <w:sz w:val="28"/>
          <w:szCs w:val="28"/>
        </w:rPr>
        <w:t xml:space="preserve"> Инструкции № 191н, в Администр</w:t>
      </w:r>
      <w:r>
        <w:rPr>
          <w:iCs/>
          <w:sz w:val="28"/>
          <w:szCs w:val="28"/>
        </w:rPr>
        <w:t>а</w:t>
      </w:r>
      <w:r>
        <w:rPr>
          <w:iCs/>
          <w:sz w:val="28"/>
          <w:szCs w:val="28"/>
        </w:rPr>
        <w:t xml:space="preserve">ции на </w:t>
      </w:r>
      <w:proofErr w:type="spellStart"/>
      <w:r>
        <w:rPr>
          <w:iCs/>
          <w:sz w:val="28"/>
          <w:szCs w:val="28"/>
        </w:rPr>
        <w:t>забалансовом</w:t>
      </w:r>
      <w:proofErr w:type="spellEnd"/>
      <w:r>
        <w:rPr>
          <w:iCs/>
          <w:sz w:val="28"/>
          <w:szCs w:val="28"/>
        </w:rPr>
        <w:t xml:space="preserve"> счете 26 «</w:t>
      </w:r>
      <w:r>
        <w:rPr>
          <w:sz w:val="28"/>
          <w:szCs w:val="28"/>
        </w:rPr>
        <w:t>Имущество, переданное в безвозмездное польз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вание</w:t>
      </w:r>
      <w:proofErr w:type="gramEnd"/>
      <w:r>
        <w:rPr>
          <w:iCs/>
          <w:sz w:val="28"/>
          <w:szCs w:val="28"/>
        </w:rPr>
        <w:t>» отражен объект, на который отсутствует договор безвозмездного польз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 xml:space="preserve">вания </w:t>
      </w:r>
      <w:r>
        <w:rPr>
          <w:b/>
          <w:i/>
          <w:iCs/>
          <w:sz w:val="28"/>
          <w:szCs w:val="28"/>
        </w:rPr>
        <w:t>(1 случай - пункт 2.2 Классификатора);</w:t>
      </w:r>
    </w:p>
    <w:p w:rsidR="001779E3" w:rsidRDefault="001779E3" w:rsidP="001779E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A80EFD">
        <w:rPr>
          <w:iCs/>
          <w:sz w:val="28"/>
          <w:szCs w:val="28"/>
        </w:rPr>
        <w:t>12)</w:t>
      </w:r>
      <w:r>
        <w:rPr>
          <w:b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в</w:t>
      </w:r>
      <w:r>
        <w:rPr>
          <w:color w:val="000000"/>
          <w:sz w:val="28"/>
          <w:szCs w:val="28"/>
        </w:rPr>
        <w:t xml:space="preserve"> нарушение части 2 статьи 10, части 1 статьи 13 Федерального закона № 402-ФЗ, пункта 25, 141 Инструкции № 157н, </w:t>
      </w:r>
      <w:r>
        <w:rPr>
          <w:sz w:val="28"/>
          <w:szCs w:val="28"/>
        </w:rPr>
        <w:t>действовавшей в проверяемом п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риоде, </w:t>
      </w:r>
      <w:r>
        <w:rPr>
          <w:color w:val="000000"/>
          <w:sz w:val="28"/>
          <w:szCs w:val="28"/>
        </w:rPr>
        <w:t>в бюджетном учете и бюджетной отчетности главного администратора на соответствующих счетах аналитического учета счета 0 108 00 000 «</w:t>
      </w:r>
      <w:r>
        <w:rPr>
          <w:sz w:val="28"/>
          <w:szCs w:val="28"/>
        </w:rPr>
        <w:t>Нефинансовые активы, составляющие казну</w:t>
      </w:r>
      <w:r>
        <w:rPr>
          <w:color w:val="000000"/>
          <w:sz w:val="28"/>
          <w:szCs w:val="28"/>
        </w:rPr>
        <w:t>» по состоянию на 1 января 2026 года не отражен в стоимостном выражении объект казны «земельный</w:t>
      </w:r>
      <w:proofErr w:type="gramEnd"/>
      <w:r>
        <w:rPr>
          <w:color w:val="000000"/>
          <w:sz w:val="28"/>
          <w:szCs w:val="28"/>
        </w:rPr>
        <w:t xml:space="preserve"> участок для эксплуатации и обслуживания Братской </w:t>
      </w:r>
      <w:proofErr w:type="gramStart"/>
      <w:r>
        <w:rPr>
          <w:color w:val="000000"/>
          <w:sz w:val="28"/>
          <w:szCs w:val="28"/>
        </w:rPr>
        <w:t>могилы</w:t>
      </w:r>
      <w:proofErr w:type="gramEnd"/>
      <w:r>
        <w:rPr>
          <w:color w:val="000000"/>
          <w:sz w:val="28"/>
          <w:szCs w:val="28"/>
        </w:rPr>
        <w:t xml:space="preserve"> погибших за власть Советов в годы гражданской и Великой Отечественной войны 1941-1945 годов, кадастровый номер 23:36:0402003:533, кадастровой стоимостью 3 398,58 рублей».</w:t>
      </w:r>
    </w:p>
    <w:p w:rsidR="001779E3" w:rsidRDefault="001779E3" w:rsidP="001779E3">
      <w:pPr>
        <w:widowControl w:val="0"/>
        <w:tabs>
          <w:tab w:val="left" w:pos="720"/>
        </w:tabs>
        <w:suppressAutoHyphens/>
        <w:spacing w:line="233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Несоблюдение требований единой методологии бюджетного учета и бюджетной отчетности, повлекли за собой искажение показателей, выраженных в денежном измерении, которое привело к искажению информации об активах и финансовом результате, в отчетной форме главного администратора, включаемой в соответствии с пунктом 3 статьи 264.1 БК РФ в состав бюджетной отчетности:</w:t>
      </w:r>
    </w:p>
    <w:p w:rsidR="001779E3" w:rsidRDefault="001779E3" w:rsidP="001779E3">
      <w:pPr>
        <w:widowControl w:val="0"/>
        <w:suppressAutoHyphens/>
        <w:spacing w:line="216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Балансе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(форма 0503130) по состоянию на 1 января 2026 года искажены показатели в графах 6 и 8 по коду строк: </w:t>
      </w:r>
    </w:p>
    <w:p w:rsidR="001779E3" w:rsidRDefault="001779E3" w:rsidP="001779E3">
      <w:pPr>
        <w:suppressAutoHyphens/>
        <w:spacing w:line="216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lastRenderedPageBreak/>
        <w:t xml:space="preserve">190 «Итого по разделу 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 xml:space="preserve"> (стр. 030 + стр. 060 + стр. 070 + стр. 080 + стр. 100 +стр. 110 + стр. 120 + стр. 130 + стр. 140 + стр. 150 + стр. 160+ стр. 170)» – 3 398,58  рубль (0,0 процента); </w:t>
      </w:r>
      <w:proofErr w:type="gramEnd"/>
    </w:p>
    <w:p w:rsidR="001779E3" w:rsidRDefault="001779E3" w:rsidP="001779E3">
      <w:pPr>
        <w:widowControl w:val="0"/>
        <w:suppressAutoHyphens/>
        <w:spacing w:line="216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570 «Финансовый результат экономического субъекта» –                                на 3 398,58 рубль (0,0 процента).</w:t>
      </w:r>
    </w:p>
    <w:p w:rsidR="001779E3" w:rsidRDefault="001779E3" w:rsidP="001779E3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Сумма нарушения</w:t>
      </w: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составила </w:t>
      </w:r>
      <w:r>
        <w:rPr>
          <w:b/>
          <w:bCs/>
          <w:i/>
          <w:iCs/>
          <w:sz w:val="28"/>
          <w:szCs w:val="28"/>
          <w:shd w:val="clear" w:color="auto" w:fill="FFFFFF"/>
        </w:rPr>
        <w:t>3 398,58</w:t>
      </w:r>
      <w:r>
        <w:rPr>
          <w:sz w:val="28"/>
          <w:szCs w:val="28"/>
          <w:shd w:val="clear" w:color="auto" w:fill="FFFFFF"/>
        </w:rPr>
        <w:t xml:space="preserve">  </w:t>
      </w:r>
      <w:r>
        <w:rPr>
          <w:b/>
          <w:i/>
          <w:sz w:val="28"/>
          <w:szCs w:val="28"/>
        </w:rPr>
        <w:t>рублей, 1 случай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i/>
          <w:sz w:val="28"/>
          <w:szCs w:val="28"/>
          <w:shd w:val="clear" w:color="auto" w:fill="FFFFFF"/>
        </w:rPr>
        <w:t>(</w:t>
      </w:r>
      <w:r>
        <w:rPr>
          <w:b/>
          <w:i/>
          <w:sz w:val="28"/>
          <w:szCs w:val="28"/>
        </w:rPr>
        <w:t>пункт 2.2 Кла</w:t>
      </w:r>
      <w:r>
        <w:rPr>
          <w:b/>
          <w:i/>
          <w:sz w:val="28"/>
          <w:szCs w:val="28"/>
        </w:rPr>
        <w:t>с</w:t>
      </w:r>
      <w:r>
        <w:rPr>
          <w:b/>
          <w:i/>
          <w:sz w:val="28"/>
          <w:szCs w:val="28"/>
        </w:rPr>
        <w:t>сификатора)</w:t>
      </w:r>
      <w:r>
        <w:rPr>
          <w:sz w:val="28"/>
          <w:szCs w:val="28"/>
        </w:rPr>
        <w:t>.</w:t>
      </w:r>
    </w:p>
    <w:p w:rsidR="001779E3" w:rsidRDefault="001779E3" w:rsidP="001779E3">
      <w:pPr>
        <w:tabs>
          <w:tab w:val="left" w:pos="1276"/>
        </w:tabs>
        <w:suppressAutoHyphens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связи с тем, что искажение показателей бюджетной отчетности главного администратора выраженное в денежном выражении, которое привело к искажению информации об </w:t>
      </w:r>
      <w:r>
        <w:rPr>
          <w:color w:val="000000"/>
          <w:sz w:val="28"/>
          <w:szCs w:val="28"/>
        </w:rPr>
        <w:t>активах</w:t>
      </w:r>
      <w:r>
        <w:rPr>
          <w:sz w:val="28"/>
          <w:szCs w:val="28"/>
        </w:rPr>
        <w:t xml:space="preserve"> и финансовом результате объекта контроля, произошло </w:t>
      </w:r>
      <w:r>
        <w:rPr>
          <w:b/>
          <w:sz w:val="28"/>
          <w:szCs w:val="28"/>
        </w:rPr>
        <w:t>не более чем на 1 процент и на сумму, не превышающую сто тысяч рублей</w:t>
      </w:r>
      <w:r>
        <w:rPr>
          <w:sz w:val="28"/>
          <w:szCs w:val="28"/>
        </w:rPr>
        <w:t xml:space="preserve">, в действиях должностных лиц </w:t>
      </w:r>
      <w:r>
        <w:rPr>
          <w:b/>
          <w:sz w:val="28"/>
          <w:szCs w:val="28"/>
        </w:rPr>
        <w:t>отсутствуют</w:t>
      </w:r>
      <w:r>
        <w:rPr>
          <w:sz w:val="28"/>
          <w:szCs w:val="28"/>
        </w:rPr>
        <w:t xml:space="preserve"> признаки составов административных правонарушений, предусмотренных статьей 15.15.6 КоАП РФ.</w:t>
      </w:r>
      <w:proofErr w:type="gramEnd"/>
    </w:p>
    <w:p w:rsidR="001779E3" w:rsidRDefault="001779E3" w:rsidP="001779E3">
      <w:pPr>
        <w:suppressAutoHyphens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Вместе с тем, должностным лицам МКУ «ЦМБ», ответственным за составление и представление бюджетной отчетности главного администратора, необходимо осуществить исправления в бюджетном учете ошибок прошлых лет в соответствии с требованиями единой методологии бюджетного учета и бюджетной отчетности с предоставлением субъектам консолидированной отчетности Сведений об изменении остатков валюты баланса (ф. 0503173), в которых отразить информацию об исправлении субъектом учета ошибок прошлых лет</w:t>
      </w:r>
      <w:proofErr w:type="gramEnd"/>
      <w:r>
        <w:rPr>
          <w:sz w:val="28"/>
          <w:szCs w:val="28"/>
        </w:rPr>
        <w:t xml:space="preserve"> с кодом причины изменения вступительного баланса «07» – исправление ошибок прошлых лет по результатам внешнего (внутреннего) государственного (муниципального) контроля;</w:t>
      </w:r>
    </w:p>
    <w:p w:rsidR="001779E3" w:rsidRDefault="001779E3" w:rsidP="001779E3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13) в нарушение статьи 34 БК РФ установлен факт неэффективного испол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зования бюджетных средств в результате необоснованного отвлечения бюдже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ных средств в дебиторскую задолженность по счету 1 303 05 000 «</w:t>
      </w:r>
      <w:r>
        <w:rPr>
          <w:iCs/>
          <w:sz w:val="28"/>
          <w:szCs w:val="28"/>
        </w:rPr>
        <w:t>Расчеты по прочим платежам в бюджет</w:t>
      </w:r>
      <w:r>
        <w:rPr>
          <w:sz w:val="28"/>
          <w:szCs w:val="28"/>
        </w:rPr>
        <w:t xml:space="preserve">» </w:t>
      </w:r>
      <w:r w:rsidRPr="007E0486">
        <w:rPr>
          <w:b/>
          <w:i/>
          <w:sz w:val="28"/>
          <w:szCs w:val="28"/>
        </w:rPr>
        <w:t>в сумме 1 349,20 рублей</w:t>
      </w:r>
      <w:r>
        <w:rPr>
          <w:sz w:val="28"/>
          <w:szCs w:val="28"/>
        </w:rPr>
        <w:t xml:space="preserve"> по Админис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рации </w:t>
      </w:r>
      <w:r>
        <w:rPr>
          <w:b/>
          <w:bCs/>
          <w:i/>
          <w:sz w:val="28"/>
          <w:szCs w:val="28"/>
        </w:rPr>
        <w:t xml:space="preserve">(пункт </w:t>
      </w:r>
      <w:r>
        <w:rPr>
          <w:b/>
          <w:i/>
          <w:sz w:val="28"/>
          <w:szCs w:val="28"/>
        </w:rPr>
        <w:t>1.2.130</w:t>
      </w:r>
      <w:proofErr w:type="gramStart"/>
      <w:r>
        <w:rPr>
          <w:b/>
          <w:i/>
          <w:sz w:val="28"/>
          <w:szCs w:val="28"/>
        </w:rPr>
        <w:t>к</w:t>
      </w:r>
      <w:proofErr w:type="gramEnd"/>
      <w:r>
        <w:rPr>
          <w:b/>
          <w:i/>
          <w:sz w:val="28"/>
          <w:szCs w:val="28"/>
        </w:rPr>
        <w:t xml:space="preserve"> Классификатора)</w:t>
      </w:r>
      <w:r>
        <w:rPr>
          <w:sz w:val="28"/>
          <w:szCs w:val="28"/>
        </w:rPr>
        <w:t>;</w:t>
      </w:r>
    </w:p>
    <w:p w:rsidR="001779E3" w:rsidRDefault="001779E3" w:rsidP="001779E3">
      <w:pPr>
        <w:ind w:firstLine="709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14) в нарушение статьи 34 БК РФ выявлено неэффективное использование средств бюджета в сумме </w:t>
      </w:r>
      <w:r w:rsidRPr="007E0486">
        <w:rPr>
          <w:b/>
          <w:bCs/>
          <w:i/>
          <w:sz w:val="28"/>
          <w:szCs w:val="28"/>
        </w:rPr>
        <w:t xml:space="preserve">1 100,00 </w:t>
      </w:r>
      <w:r w:rsidRPr="007E0486">
        <w:rPr>
          <w:b/>
          <w:i/>
          <w:sz w:val="28"/>
          <w:szCs w:val="28"/>
        </w:rPr>
        <w:t>рублей</w:t>
      </w:r>
      <w:r>
        <w:rPr>
          <w:b/>
          <w:bCs/>
          <w:i/>
          <w:sz w:val="28"/>
          <w:szCs w:val="28"/>
        </w:rPr>
        <w:t xml:space="preserve"> (пункт </w:t>
      </w:r>
      <w:r>
        <w:rPr>
          <w:b/>
          <w:i/>
          <w:sz w:val="28"/>
          <w:szCs w:val="28"/>
        </w:rPr>
        <w:t>1.2.130</w:t>
      </w:r>
      <w:proofErr w:type="gramStart"/>
      <w:r>
        <w:rPr>
          <w:b/>
          <w:i/>
          <w:sz w:val="28"/>
          <w:szCs w:val="28"/>
        </w:rPr>
        <w:t>к</w:t>
      </w:r>
      <w:proofErr w:type="gramEnd"/>
      <w:r>
        <w:rPr>
          <w:b/>
          <w:i/>
          <w:sz w:val="28"/>
          <w:szCs w:val="28"/>
        </w:rPr>
        <w:t xml:space="preserve"> Классификатора);</w:t>
      </w:r>
    </w:p>
    <w:p w:rsidR="001779E3" w:rsidRDefault="001779E3" w:rsidP="001779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15) в нарушение статьи 160.2-1 БК РФ, Приказа № 196н, Приказа № 237н главным администратором бюджетных средств </w:t>
      </w:r>
      <w:r>
        <w:rPr>
          <w:b/>
          <w:i/>
          <w:sz w:val="28"/>
          <w:szCs w:val="28"/>
        </w:rPr>
        <w:t xml:space="preserve">не осуществлялся внутренний финансовый аудит. </w:t>
      </w:r>
    </w:p>
    <w:p w:rsidR="001779E3" w:rsidRPr="000E37E4" w:rsidRDefault="001779E3" w:rsidP="001779E3">
      <w:pPr>
        <w:ind w:right="57" w:firstLine="709"/>
        <w:jc w:val="both"/>
        <w:rPr>
          <w:b/>
          <w:i/>
          <w:iCs/>
          <w:sz w:val="28"/>
          <w:szCs w:val="28"/>
        </w:rPr>
      </w:pPr>
      <w:r>
        <w:rPr>
          <w:sz w:val="28"/>
          <w:szCs w:val="28"/>
          <w:shd w:val="clear" w:color="auto" w:fill="FFFFFF"/>
        </w:rPr>
        <w:t>8.</w:t>
      </w:r>
      <w:r w:rsidRPr="002D3128">
        <w:rPr>
          <w:b/>
          <w:i/>
          <w:iCs/>
          <w:sz w:val="28"/>
          <w:szCs w:val="28"/>
        </w:rPr>
        <w:t xml:space="preserve"> </w:t>
      </w:r>
      <w:r w:rsidRPr="006C426E">
        <w:rPr>
          <w:b/>
          <w:i/>
          <w:iCs/>
          <w:sz w:val="28"/>
          <w:szCs w:val="28"/>
        </w:rPr>
        <w:t>Общая сумма выявленн</w:t>
      </w:r>
      <w:r>
        <w:rPr>
          <w:b/>
          <w:i/>
          <w:iCs/>
          <w:sz w:val="28"/>
          <w:szCs w:val="28"/>
        </w:rPr>
        <w:t>ых</w:t>
      </w:r>
      <w:r w:rsidRPr="006C426E">
        <w:rPr>
          <w:b/>
          <w:i/>
          <w:iCs/>
          <w:sz w:val="28"/>
          <w:szCs w:val="28"/>
        </w:rPr>
        <w:t xml:space="preserve"> нарушени</w:t>
      </w:r>
      <w:r>
        <w:rPr>
          <w:b/>
          <w:i/>
          <w:iCs/>
          <w:sz w:val="28"/>
          <w:szCs w:val="28"/>
        </w:rPr>
        <w:t>й</w:t>
      </w:r>
      <w:r w:rsidRPr="006C426E">
        <w:rPr>
          <w:b/>
          <w:i/>
          <w:iCs/>
          <w:sz w:val="28"/>
          <w:szCs w:val="28"/>
        </w:rPr>
        <w:t xml:space="preserve"> составляет </w:t>
      </w:r>
      <w:r>
        <w:rPr>
          <w:b/>
          <w:i/>
          <w:iCs/>
          <w:sz w:val="28"/>
          <w:szCs w:val="28"/>
        </w:rPr>
        <w:t>1 313 583,76</w:t>
      </w:r>
      <w:r w:rsidRPr="006C426E">
        <w:rPr>
          <w:b/>
          <w:i/>
          <w:iCs/>
          <w:sz w:val="28"/>
          <w:szCs w:val="28"/>
        </w:rPr>
        <w:t xml:space="preserve"> ру</w:t>
      </w:r>
      <w:r w:rsidRPr="006C426E">
        <w:rPr>
          <w:b/>
          <w:i/>
          <w:iCs/>
          <w:sz w:val="28"/>
          <w:szCs w:val="28"/>
        </w:rPr>
        <w:t>б</w:t>
      </w:r>
      <w:r w:rsidRPr="006C426E">
        <w:rPr>
          <w:b/>
          <w:i/>
          <w:iCs/>
          <w:sz w:val="28"/>
          <w:szCs w:val="28"/>
        </w:rPr>
        <w:t>л</w:t>
      </w:r>
      <w:r>
        <w:rPr>
          <w:b/>
          <w:i/>
          <w:iCs/>
          <w:sz w:val="28"/>
          <w:szCs w:val="28"/>
        </w:rPr>
        <w:t>ей.</w:t>
      </w:r>
    </w:p>
    <w:p w:rsidR="001779E3" w:rsidRDefault="001779E3" w:rsidP="001779E3">
      <w:pPr>
        <w:ind w:right="57" w:firstLine="709"/>
        <w:jc w:val="both"/>
        <w:rPr>
          <w:sz w:val="28"/>
          <w:szCs w:val="28"/>
        </w:rPr>
      </w:pPr>
      <w:r>
        <w:rPr>
          <w:sz w:val="28"/>
        </w:rPr>
        <w:t xml:space="preserve">9. Администрации </w:t>
      </w:r>
      <w:r>
        <w:rPr>
          <w:sz w:val="28"/>
          <w:szCs w:val="28"/>
        </w:rPr>
        <w:t>Ейскоукрепленского</w:t>
      </w:r>
      <w:r>
        <w:rPr>
          <w:sz w:val="28"/>
        </w:rPr>
        <w:t xml:space="preserve"> сельского поселения Щербиновск</w:t>
      </w:r>
      <w:r>
        <w:rPr>
          <w:sz w:val="28"/>
        </w:rPr>
        <w:t>о</w:t>
      </w:r>
      <w:r>
        <w:rPr>
          <w:sz w:val="28"/>
        </w:rPr>
        <w:t>го муниципального района Краснодарского края:</w:t>
      </w:r>
    </w:p>
    <w:p w:rsidR="001779E3" w:rsidRDefault="001779E3" w:rsidP="001779E3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усилить внутренний финансовый аудит, направленный на подтверждение достоверности 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отчетности, установленной Министерством финансов Российской Федерации;</w:t>
      </w:r>
    </w:p>
    <w:p w:rsidR="001779E3" w:rsidRDefault="001779E3" w:rsidP="001779E3">
      <w:pPr>
        <w:shd w:val="clear" w:color="auto" w:fill="FFFFFF"/>
        <w:tabs>
          <w:tab w:val="left" w:pos="1080"/>
          <w:tab w:val="left" w:pos="170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усилить внутренний контроль по соблюдению норм бюджетного законодательства и недопущению впредь нерезультативного использования средств местного бюджета.</w:t>
      </w:r>
    </w:p>
    <w:p w:rsidR="001779E3" w:rsidRDefault="001779E3" w:rsidP="001779E3">
      <w:pPr>
        <w:tabs>
          <w:tab w:val="left" w:pos="0"/>
        </w:tabs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Усилить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ходом проведения инвентаризации.</w:t>
      </w:r>
    </w:p>
    <w:p w:rsidR="001779E3" w:rsidRDefault="001779E3" w:rsidP="001779E3">
      <w:pPr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Муниципальному казенному учреждению муниципального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Щербиновский район «Централизованная межотраслевая бухгалтерия»:</w:t>
      </w:r>
    </w:p>
    <w:p w:rsidR="001779E3" w:rsidRDefault="001779E3" w:rsidP="001779E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усилить внутренний контроль совершаемых фактов хозяйственной жизни, обеспечивающий достоверность бюджетной (бухгалтерской) отчетности и соблюдение бюджетного законодательства и законодательства о бухгалтерском учете при совершении администрацией </w:t>
      </w:r>
      <w:r>
        <w:rPr>
          <w:sz w:val="28"/>
          <w:szCs w:val="28"/>
        </w:rPr>
        <w:t>Ейскоукрепленского</w:t>
      </w:r>
      <w:r>
        <w:rPr>
          <w:color w:val="000000"/>
          <w:sz w:val="28"/>
          <w:szCs w:val="28"/>
        </w:rPr>
        <w:t xml:space="preserve"> сельского поселения Щербиновского </w:t>
      </w:r>
      <w:r>
        <w:rPr>
          <w:sz w:val="28"/>
        </w:rPr>
        <w:t xml:space="preserve">муниципального района Краснодарского края </w:t>
      </w:r>
      <w:r>
        <w:rPr>
          <w:color w:val="000000"/>
          <w:sz w:val="28"/>
          <w:szCs w:val="28"/>
        </w:rPr>
        <w:t>фактов хозяйственной жизни и ведении бюджетного учета.</w:t>
      </w:r>
    </w:p>
    <w:p w:rsidR="00BE2E23" w:rsidRDefault="00BE2E23" w:rsidP="001779E3">
      <w:pPr>
        <w:autoSpaceDE w:val="0"/>
        <w:autoSpaceDN w:val="0"/>
        <w:adjustRightInd w:val="0"/>
        <w:ind w:firstLine="709"/>
        <w:jc w:val="both"/>
      </w:pPr>
    </w:p>
    <w:sectPr w:rsidR="00BE2E23" w:rsidSect="00870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27C" w:rsidRDefault="0028027C" w:rsidP="00BE2E23">
      <w:r>
        <w:separator/>
      </w:r>
    </w:p>
  </w:endnote>
  <w:endnote w:type="continuationSeparator" w:id="0">
    <w:p w:rsidR="0028027C" w:rsidRDefault="0028027C" w:rsidP="00BE2E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27C" w:rsidRDefault="0028027C" w:rsidP="00BE2E23">
      <w:r>
        <w:separator/>
      </w:r>
    </w:p>
  </w:footnote>
  <w:footnote w:type="continuationSeparator" w:id="0">
    <w:p w:rsidR="0028027C" w:rsidRDefault="0028027C" w:rsidP="00BE2E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533D231"/>
    <w:multiLevelType w:val="singleLevel"/>
    <w:tmpl w:val="F533D231"/>
    <w:lvl w:ilvl="0">
      <w:start w:val="4"/>
      <w:numFmt w:val="decimal"/>
      <w:suff w:val="space"/>
      <w:lvlText w:val="%1)"/>
      <w:lvlJc w:val="left"/>
    </w:lvl>
  </w:abstractNum>
  <w:abstractNum w:abstractNumId="1">
    <w:nsid w:val="2D2056F4"/>
    <w:multiLevelType w:val="hybridMultilevel"/>
    <w:tmpl w:val="706095E0"/>
    <w:lvl w:ilvl="0" w:tplc="BA327F7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2E23"/>
    <w:rsid w:val="001779E3"/>
    <w:rsid w:val="00250C64"/>
    <w:rsid w:val="0028027C"/>
    <w:rsid w:val="00467F41"/>
    <w:rsid w:val="006674B3"/>
    <w:rsid w:val="0080597E"/>
    <w:rsid w:val="008704D4"/>
    <w:rsid w:val="008E4ED7"/>
    <w:rsid w:val="00B41709"/>
    <w:rsid w:val="00BC7F00"/>
    <w:rsid w:val="00BE2E23"/>
    <w:rsid w:val="00C50A8E"/>
    <w:rsid w:val="00CE5356"/>
    <w:rsid w:val="00D0486B"/>
    <w:rsid w:val="00EB1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"/>
    <w:basedOn w:val="a"/>
    <w:next w:val="a3"/>
    <w:rsid w:val="00BE2E23"/>
    <w:pPr>
      <w:spacing w:before="100" w:beforeAutospacing="1" w:after="100" w:afterAutospacing="1"/>
    </w:pPr>
  </w:style>
  <w:style w:type="paragraph" w:styleId="a3">
    <w:name w:val="Normal (Web)"/>
    <w:basedOn w:val="a"/>
    <w:unhideWhenUsed/>
    <w:rsid w:val="00BE2E23"/>
  </w:style>
  <w:style w:type="paragraph" w:styleId="a4">
    <w:name w:val="header"/>
    <w:basedOn w:val="a"/>
    <w:link w:val="a5"/>
    <w:uiPriority w:val="99"/>
    <w:semiHidden/>
    <w:unhideWhenUsed/>
    <w:rsid w:val="00BE2E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E2E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E2E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E2E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basedOn w:val="a"/>
    <w:next w:val="a3"/>
    <w:rsid w:val="00467F41"/>
    <w:pPr>
      <w:spacing w:before="100" w:beforeAutospacing="1" w:after="100" w:afterAutospacing="1"/>
    </w:pPr>
  </w:style>
  <w:style w:type="paragraph" w:customStyle="1" w:styleId="a9">
    <w:basedOn w:val="a"/>
    <w:next w:val="a3"/>
    <w:rsid w:val="00EB16A3"/>
    <w:pPr>
      <w:spacing w:before="100" w:beforeAutospacing="1" w:after="100" w:afterAutospacing="1"/>
    </w:pPr>
  </w:style>
  <w:style w:type="paragraph" w:customStyle="1" w:styleId="Default">
    <w:name w:val="Default"/>
    <w:rsid w:val="00BC7F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basedOn w:val="a"/>
    <w:next w:val="a3"/>
    <w:rsid w:val="008E4ED7"/>
    <w:pPr>
      <w:spacing w:before="100" w:beforeAutospacing="1" w:after="100" w:afterAutospacing="1"/>
    </w:pPr>
  </w:style>
  <w:style w:type="character" w:styleId="ab">
    <w:name w:val="Emphasis"/>
    <w:uiPriority w:val="20"/>
    <w:qFormat/>
    <w:rsid w:val="008E4ED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8EA6E598DB4028041EBE574DB59C8EC5C3C1862807B8B007FD3A19DCB80B07A248C1ECAC51F660E0D02B445B5177884D901B112B50543WF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8EA6E598DB4028041EBE574DB59C8EC5B381D668D7D8B007FD3A19DCB80B07A248C1EC9CD1962065958A441FC43719BDD1BAF14AB053CA646W3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8EA6E598DB4028041EBE574DB59C8EC5B39156E8D7D8B007FD3A19DCB80B07A248C1ECDC91F680E0D02B445B5177884D901B112B50543WFI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48EA6E598DB4028041EBE574DB59C8EC5B39156E8D7D8B007FD3A19DCB80B07A248C1EC9CD1961075958A441FC43719BDD1BAF14AB053CA646W3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8EA6E598DB4028041EBE574DB59C8EC5C3D1D6488788B007FD3A19DCB80B07A248C1EC9CD1A64065B58A441FC43719BDD1BAF14AB053CA646W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3763</Words>
  <Characters>21452</Characters>
  <Application>Microsoft Office Word</Application>
  <DocSecurity>0</DocSecurity>
  <Lines>178</Lines>
  <Paragraphs>50</Paragraphs>
  <ScaleCrop>false</ScaleCrop>
  <Company/>
  <LinksUpToDate>false</LinksUpToDate>
  <CharactersWithSpaces>25165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2</cp:revision>
  <dcterms:created xsi:type="dcterms:W3CDTF">2026-04-03T11:58:00Z</dcterms:created>
  <dcterms:modified xsi:type="dcterms:W3CDTF">2026-04-03T11:58:00Z</dcterms:modified>
</cp:coreProperties>
</file>